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B777F" w14:textId="77777777" w:rsidR="00310DAB" w:rsidRPr="00163D17" w:rsidRDefault="00310DAB" w:rsidP="00310DAB">
      <w:pPr>
        <w:tabs>
          <w:tab w:val="right" w:pos="8640"/>
        </w:tabs>
        <w:spacing w:line="276" w:lineRule="auto"/>
        <w:jc w:val="center"/>
        <w:rPr>
          <w:rFonts w:ascii="Arial" w:eastAsia="Arial" w:hAnsi="Arial" w:cs="Arial"/>
          <w:b/>
          <w:color w:val="000000" w:themeColor="text1"/>
          <w:sz w:val="22"/>
          <w:szCs w:val="22"/>
          <w:lang w:val="en"/>
        </w:rPr>
      </w:pPr>
      <w:r w:rsidRPr="00163D17">
        <w:rPr>
          <w:rFonts w:ascii="Arial" w:eastAsia="Arial" w:hAnsi="Arial" w:cs="Arial"/>
          <w:b/>
          <w:color w:val="000000" w:themeColor="text1"/>
          <w:sz w:val="22"/>
          <w:szCs w:val="22"/>
          <w:lang w:val="en"/>
        </w:rPr>
        <w:t>Gamze B. Bulut, PhD</w:t>
      </w:r>
    </w:p>
    <w:p w14:paraId="4804219F" w14:textId="77777777" w:rsidR="00310DAB" w:rsidRPr="00163D17" w:rsidRDefault="00310DAB" w:rsidP="00310DAB">
      <w:pPr>
        <w:tabs>
          <w:tab w:val="right" w:pos="8640"/>
        </w:tabs>
        <w:spacing w:line="276" w:lineRule="auto"/>
        <w:jc w:val="center"/>
        <w:rPr>
          <w:rFonts w:ascii="Arial" w:eastAsia="Arial" w:hAnsi="Arial" w:cs="Arial"/>
          <w:color w:val="000000" w:themeColor="text1"/>
          <w:sz w:val="22"/>
          <w:szCs w:val="22"/>
          <w:lang w:val="en"/>
        </w:rPr>
      </w:pPr>
      <w:r w:rsidRPr="00163D17">
        <w:rPr>
          <w:rFonts w:ascii="Arial" w:eastAsia="Arial" w:hAnsi="Arial" w:cs="Arial"/>
          <w:color w:val="000000" w:themeColor="text1"/>
          <w:sz w:val="22"/>
          <w:szCs w:val="22"/>
          <w:lang w:val="en"/>
        </w:rPr>
        <w:t>4821 Saddleridge Ct, Glen Allen VA 23059</w:t>
      </w:r>
    </w:p>
    <w:p w14:paraId="618AAC79" w14:textId="69B642DB" w:rsidR="00310DAB" w:rsidRPr="00163D17" w:rsidRDefault="00AC3CF3" w:rsidP="00310DAB">
      <w:pPr>
        <w:tabs>
          <w:tab w:val="right" w:pos="8640"/>
        </w:tabs>
        <w:spacing w:line="276" w:lineRule="auto"/>
        <w:jc w:val="center"/>
        <w:rPr>
          <w:rFonts w:ascii="Arial" w:eastAsia="Arial" w:hAnsi="Arial" w:cs="Arial"/>
          <w:color w:val="000000" w:themeColor="text1"/>
          <w:sz w:val="22"/>
          <w:szCs w:val="22"/>
          <w:lang w:val="en"/>
        </w:rPr>
      </w:pPr>
      <w:hyperlink r:id="rId7" w:history="1">
        <w:r w:rsidRPr="00163D17">
          <w:rPr>
            <w:rStyle w:val="Hyperlink"/>
            <w:rFonts w:ascii="Arial" w:eastAsia="Arial" w:hAnsi="Arial" w:cs="Arial"/>
            <w:sz w:val="22"/>
            <w:szCs w:val="22"/>
            <w:lang w:val="en"/>
          </w:rPr>
          <w:t>gbbulut@wm.edu</w:t>
        </w:r>
      </w:hyperlink>
      <w:r w:rsidR="00310DAB" w:rsidRPr="00163D17">
        <w:rPr>
          <w:rFonts w:ascii="Arial" w:eastAsia="Arial" w:hAnsi="Arial" w:cs="Arial"/>
          <w:color w:val="000000" w:themeColor="text1"/>
          <w:sz w:val="22"/>
          <w:szCs w:val="22"/>
          <w:lang w:val="en"/>
        </w:rPr>
        <w:t xml:space="preserve"> (214) 606-5846</w:t>
      </w:r>
    </w:p>
    <w:p w14:paraId="1335FA33" w14:textId="77777777" w:rsidR="00F8297A" w:rsidRPr="00163D17" w:rsidRDefault="00F8297A" w:rsidP="00F8297A">
      <w:pPr>
        <w:pStyle w:val="Header"/>
        <w:jc w:val="center"/>
        <w:rPr>
          <w:rFonts w:ascii="Arial" w:hAnsi="Arial" w:cs="Arial"/>
          <w:sz w:val="22"/>
          <w:szCs w:val="22"/>
        </w:rPr>
      </w:pPr>
      <w:hyperlink r:id="rId8" w:history="1">
        <w:r w:rsidRPr="00163D17">
          <w:rPr>
            <w:rStyle w:val="Hyperlink"/>
            <w:rFonts w:ascii="Arial" w:hAnsi="Arial" w:cs="Arial"/>
            <w:sz w:val="22"/>
            <w:szCs w:val="22"/>
          </w:rPr>
          <w:t>www.gamzebulut.com</w:t>
        </w:r>
      </w:hyperlink>
    </w:p>
    <w:p w14:paraId="5B6E890E" w14:textId="77777777" w:rsidR="00310DAB" w:rsidRPr="00163D17" w:rsidRDefault="00310DAB" w:rsidP="00310DAB">
      <w:pPr>
        <w:tabs>
          <w:tab w:val="right" w:pos="8640"/>
        </w:tabs>
        <w:spacing w:line="276" w:lineRule="auto"/>
        <w:rPr>
          <w:rFonts w:ascii="Arial" w:eastAsia="Arial" w:hAnsi="Arial" w:cs="Arial"/>
          <w:color w:val="000000" w:themeColor="text1"/>
          <w:sz w:val="22"/>
          <w:szCs w:val="22"/>
          <w:lang w:val="en"/>
        </w:rPr>
      </w:pPr>
    </w:p>
    <w:p w14:paraId="3A8CB5AE" w14:textId="77777777" w:rsidR="00310DAB" w:rsidRPr="00163D17" w:rsidRDefault="00310DAB" w:rsidP="00310DAB">
      <w:pPr>
        <w:keepNext/>
        <w:keepLines/>
        <w:pBdr>
          <w:bottom w:val="single" w:sz="8" w:space="0" w:color="000000"/>
        </w:pBdr>
        <w:tabs>
          <w:tab w:val="right" w:pos="8640"/>
        </w:tabs>
        <w:spacing w:after="120" w:line="276" w:lineRule="auto"/>
        <w:outlineLvl w:val="0"/>
        <w:rPr>
          <w:rFonts w:ascii="Arial" w:eastAsia="Arial" w:hAnsi="Arial" w:cs="Arial"/>
          <w:b/>
          <w:color w:val="000000" w:themeColor="text1"/>
          <w:sz w:val="22"/>
          <w:szCs w:val="22"/>
          <w:lang w:val="en"/>
        </w:rPr>
      </w:pPr>
      <w:bookmarkStart w:id="0" w:name="_mu0yslnrvcu" w:colFirst="0" w:colLast="0"/>
      <w:bookmarkEnd w:id="0"/>
      <w:r w:rsidRPr="00163D17">
        <w:rPr>
          <w:rFonts w:ascii="Arial" w:eastAsia="Arial" w:hAnsi="Arial" w:cs="Arial"/>
          <w:b/>
          <w:color w:val="000000" w:themeColor="text1"/>
          <w:sz w:val="22"/>
          <w:szCs w:val="22"/>
          <w:lang w:val="en"/>
        </w:rPr>
        <w:t>EDUCATION</w:t>
      </w:r>
    </w:p>
    <w:p w14:paraId="432294A6" w14:textId="77777777" w:rsidR="00310DAB" w:rsidRPr="00163D17" w:rsidRDefault="00310DAB" w:rsidP="00310DAB">
      <w:pPr>
        <w:pBdr>
          <w:top w:val="nil"/>
          <w:left w:val="nil"/>
          <w:bottom w:val="nil"/>
          <w:right w:val="nil"/>
          <w:between w:val="nil"/>
        </w:pBdr>
        <w:tabs>
          <w:tab w:val="right" w:pos="10080"/>
        </w:tabs>
        <w:spacing w:line="276" w:lineRule="auto"/>
        <w:ind w:left="-14"/>
        <w:rPr>
          <w:rFonts w:ascii="Arial" w:eastAsia="Libre Franklin" w:hAnsi="Arial" w:cs="Arial"/>
          <w:bCs/>
          <w:color w:val="000000" w:themeColor="text1"/>
          <w:sz w:val="22"/>
          <w:szCs w:val="22"/>
        </w:rPr>
      </w:pPr>
      <w:r w:rsidRPr="00163D17">
        <w:rPr>
          <w:rFonts w:ascii="Arial" w:eastAsia="Libre Franklin" w:hAnsi="Arial" w:cs="Arial"/>
          <w:b/>
          <w:color w:val="000000" w:themeColor="text1"/>
          <w:sz w:val="22"/>
          <w:szCs w:val="22"/>
        </w:rPr>
        <w:t xml:space="preserve">PhD, Genetics and Development </w:t>
      </w:r>
      <w:r w:rsidRPr="00163D17">
        <w:rPr>
          <w:rFonts w:ascii="Arial" w:eastAsia="Libre Franklin" w:hAnsi="Arial" w:cs="Arial"/>
          <w:b/>
          <w:color w:val="000000" w:themeColor="text1"/>
          <w:sz w:val="22"/>
          <w:szCs w:val="22"/>
        </w:rPr>
        <w:tab/>
      </w:r>
      <w:r w:rsidRPr="00163D17">
        <w:rPr>
          <w:rFonts w:ascii="Arial" w:eastAsia="Libre Franklin" w:hAnsi="Arial" w:cs="Arial"/>
          <w:bCs/>
          <w:color w:val="000000" w:themeColor="text1"/>
          <w:sz w:val="22"/>
          <w:szCs w:val="22"/>
        </w:rPr>
        <w:t>2014</w:t>
      </w:r>
    </w:p>
    <w:p w14:paraId="20AD863D" w14:textId="77777777" w:rsidR="00310DAB" w:rsidRPr="00163D17" w:rsidRDefault="00310DAB" w:rsidP="00310DAB">
      <w:pPr>
        <w:pBdr>
          <w:top w:val="nil"/>
          <w:left w:val="nil"/>
          <w:bottom w:val="nil"/>
          <w:right w:val="nil"/>
          <w:between w:val="nil"/>
        </w:pBdr>
        <w:spacing w:line="276" w:lineRule="auto"/>
        <w:ind w:left="-15"/>
        <w:rPr>
          <w:rFonts w:ascii="Arial" w:eastAsia="Libre Franklin" w:hAnsi="Arial" w:cs="Arial"/>
          <w:color w:val="000000" w:themeColor="text1"/>
          <w:sz w:val="22"/>
          <w:szCs w:val="22"/>
        </w:rPr>
      </w:pPr>
      <w:r w:rsidRPr="00163D17">
        <w:rPr>
          <w:rFonts w:ascii="Arial" w:eastAsia="Libre Franklin" w:hAnsi="Arial" w:cs="Arial"/>
          <w:color w:val="000000" w:themeColor="text1"/>
          <w:sz w:val="22"/>
          <w:szCs w:val="22"/>
        </w:rPr>
        <w:t>University of Texas (UT) Southwestern Medical Center Dallas, TX</w:t>
      </w:r>
      <w:r w:rsidRPr="00163D17">
        <w:rPr>
          <w:rFonts w:ascii="Arial" w:eastAsia="Libre Franklin" w:hAnsi="Arial" w:cs="Arial"/>
          <w:color w:val="000000" w:themeColor="text1"/>
          <w:sz w:val="22"/>
          <w:szCs w:val="22"/>
        </w:rPr>
        <w:tab/>
      </w:r>
    </w:p>
    <w:p w14:paraId="3C039526" w14:textId="77777777" w:rsidR="00310DAB" w:rsidRPr="00163D17" w:rsidRDefault="00310DAB" w:rsidP="00310DAB">
      <w:pPr>
        <w:tabs>
          <w:tab w:val="right" w:pos="8640"/>
        </w:tabs>
        <w:spacing w:line="276" w:lineRule="auto"/>
        <w:rPr>
          <w:rFonts w:ascii="Arial" w:eastAsia="Arial" w:hAnsi="Arial" w:cs="Arial"/>
          <w:i/>
          <w:color w:val="000000" w:themeColor="text1"/>
          <w:sz w:val="22"/>
          <w:szCs w:val="22"/>
          <w:lang w:val="en"/>
        </w:rPr>
      </w:pPr>
      <w:r w:rsidRPr="00163D17">
        <w:rPr>
          <w:rFonts w:ascii="Arial" w:eastAsia="Arial" w:hAnsi="Arial" w:cs="Arial"/>
          <w:color w:val="000000" w:themeColor="text1"/>
          <w:sz w:val="22"/>
          <w:szCs w:val="22"/>
          <w:lang w:val="en"/>
        </w:rPr>
        <w:t xml:space="preserve">Dissertation: </w:t>
      </w:r>
      <w:r w:rsidRPr="00163D17">
        <w:rPr>
          <w:rFonts w:ascii="Arial" w:eastAsia="Arial" w:hAnsi="Arial" w:cs="Arial"/>
          <w:i/>
          <w:color w:val="000000" w:themeColor="text1"/>
          <w:sz w:val="22"/>
          <w:szCs w:val="22"/>
          <w:lang w:val="en"/>
        </w:rPr>
        <w:t>Ubiquitination of EpoR and p85 in Ligand Induced EpoR Down-Regulation</w:t>
      </w:r>
    </w:p>
    <w:p w14:paraId="707D951D" w14:textId="77777777" w:rsidR="00310DAB" w:rsidRPr="00163D17" w:rsidRDefault="00310DAB" w:rsidP="00310DAB">
      <w:pPr>
        <w:tabs>
          <w:tab w:val="right" w:pos="8640"/>
        </w:tabs>
        <w:spacing w:line="276" w:lineRule="auto"/>
        <w:rPr>
          <w:rFonts w:ascii="Arial" w:eastAsia="Arial" w:hAnsi="Arial" w:cs="Arial"/>
          <w:color w:val="000000" w:themeColor="text1"/>
          <w:sz w:val="22"/>
          <w:szCs w:val="22"/>
          <w:lang w:val="en"/>
        </w:rPr>
      </w:pPr>
    </w:p>
    <w:p w14:paraId="1CCE7039" w14:textId="77777777" w:rsidR="00310DAB" w:rsidRPr="00163D17" w:rsidRDefault="00310DAB" w:rsidP="00310DAB">
      <w:pPr>
        <w:tabs>
          <w:tab w:val="right" w:pos="10080"/>
        </w:tabs>
        <w:spacing w:line="276" w:lineRule="auto"/>
        <w:rPr>
          <w:rFonts w:ascii="Arial" w:eastAsia="Arial" w:hAnsi="Arial" w:cs="Arial"/>
          <w:bCs/>
          <w:color w:val="000000" w:themeColor="text1"/>
          <w:sz w:val="22"/>
          <w:szCs w:val="22"/>
        </w:rPr>
      </w:pPr>
      <w:r w:rsidRPr="00163D17">
        <w:rPr>
          <w:rFonts w:ascii="Arial" w:eastAsia="Arial" w:hAnsi="Arial" w:cs="Arial"/>
          <w:b/>
          <w:color w:val="000000" w:themeColor="text1"/>
          <w:sz w:val="22"/>
          <w:szCs w:val="22"/>
        </w:rPr>
        <w:t>B.Sc., Molecular Biology and Genetics</w:t>
      </w:r>
      <w:r w:rsidRPr="00163D17">
        <w:rPr>
          <w:rFonts w:ascii="Arial" w:eastAsia="Arial" w:hAnsi="Arial" w:cs="Arial"/>
          <w:b/>
          <w:color w:val="000000" w:themeColor="text1"/>
          <w:sz w:val="22"/>
          <w:szCs w:val="22"/>
        </w:rPr>
        <w:tab/>
      </w:r>
      <w:r w:rsidRPr="00163D17">
        <w:rPr>
          <w:rFonts w:ascii="Arial" w:eastAsia="Arial" w:hAnsi="Arial" w:cs="Arial"/>
          <w:bCs/>
          <w:color w:val="000000" w:themeColor="text1"/>
          <w:sz w:val="22"/>
          <w:szCs w:val="22"/>
        </w:rPr>
        <w:t>2007</w:t>
      </w:r>
    </w:p>
    <w:p w14:paraId="36B409C2" w14:textId="77777777" w:rsidR="00310DAB" w:rsidRPr="00163D17" w:rsidRDefault="00310DAB" w:rsidP="00310DAB">
      <w:pPr>
        <w:tabs>
          <w:tab w:val="right" w:pos="10080"/>
        </w:tabs>
        <w:spacing w:line="276" w:lineRule="auto"/>
        <w:rPr>
          <w:rFonts w:ascii="Arial" w:eastAsia="Arial" w:hAnsi="Arial" w:cs="Arial"/>
          <w:color w:val="000000" w:themeColor="text1"/>
          <w:sz w:val="22"/>
          <w:szCs w:val="22"/>
          <w:lang w:val="en"/>
        </w:rPr>
      </w:pPr>
      <w:proofErr w:type="spellStart"/>
      <w:r w:rsidRPr="00163D17">
        <w:rPr>
          <w:rFonts w:ascii="Arial" w:eastAsia="Arial" w:hAnsi="Arial" w:cs="Arial"/>
          <w:bCs/>
          <w:color w:val="000000" w:themeColor="text1"/>
          <w:sz w:val="22"/>
          <w:szCs w:val="22"/>
        </w:rPr>
        <w:t>Bilkent</w:t>
      </w:r>
      <w:proofErr w:type="spellEnd"/>
      <w:r w:rsidRPr="00163D17">
        <w:rPr>
          <w:rFonts w:ascii="Arial" w:eastAsia="Arial" w:hAnsi="Arial" w:cs="Arial"/>
          <w:bCs/>
          <w:color w:val="000000" w:themeColor="text1"/>
          <w:sz w:val="22"/>
          <w:szCs w:val="22"/>
        </w:rPr>
        <w:t xml:space="preserve"> University, Turkey</w:t>
      </w:r>
      <w:r w:rsidRPr="00163D17">
        <w:rPr>
          <w:rFonts w:ascii="Arial" w:eastAsia="Arial" w:hAnsi="Arial" w:cs="Arial"/>
          <w:b/>
          <w:color w:val="000000" w:themeColor="text1"/>
          <w:sz w:val="22"/>
          <w:szCs w:val="22"/>
          <w:lang w:val="en"/>
        </w:rPr>
        <w:tab/>
      </w:r>
    </w:p>
    <w:p w14:paraId="33E72328" w14:textId="77777777" w:rsidR="00310DAB" w:rsidRPr="00163D17" w:rsidRDefault="00310DAB" w:rsidP="00310DAB">
      <w:pPr>
        <w:tabs>
          <w:tab w:val="right" w:pos="8640"/>
        </w:tabs>
        <w:spacing w:line="276" w:lineRule="auto"/>
        <w:ind w:left="720"/>
        <w:rPr>
          <w:rFonts w:ascii="Arial" w:eastAsia="Arial" w:hAnsi="Arial" w:cs="Arial"/>
          <w:color w:val="000000" w:themeColor="text1"/>
          <w:sz w:val="22"/>
          <w:szCs w:val="22"/>
          <w:lang w:val="en"/>
        </w:rPr>
      </w:pPr>
      <w:bookmarkStart w:id="1" w:name="_3znysh7" w:colFirst="0" w:colLast="0"/>
      <w:bookmarkEnd w:id="1"/>
    </w:p>
    <w:p w14:paraId="453C7A8A" w14:textId="77777777" w:rsidR="00310DAB" w:rsidRPr="00163D17" w:rsidRDefault="00310DAB" w:rsidP="00310DAB">
      <w:pPr>
        <w:keepNext/>
        <w:keepLines/>
        <w:pBdr>
          <w:bottom w:val="single" w:sz="8" w:space="0" w:color="000000"/>
        </w:pBdr>
        <w:tabs>
          <w:tab w:val="right" w:pos="8640"/>
        </w:tabs>
        <w:spacing w:after="120" w:line="276" w:lineRule="auto"/>
        <w:outlineLvl w:val="0"/>
        <w:rPr>
          <w:rFonts w:ascii="Arial" w:eastAsia="Arial" w:hAnsi="Arial" w:cs="Arial"/>
          <w:b/>
          <w:color w:val="000000" w:themeColor="text1"/>
          <w:sz w:val="22"/>
          <w:szCs w:val="22"/>
          <w:lang w:val="en"/>
        </w:rPr>
      </w:pPr>
      <w:bookmarkStart w:id="2" w:name="_2et92p0" w:colFirst="0" w:colLast="0"/>
      <w:bookmarkEnd w:id="2"/>
      <w:r w:rsidRPr="00163D17">
        <w:rPr>
          <w:rFonts w:ascii="Arial" w:eastAsia="Arial" w:hAnsi="Arial" w:cs="Arial"/>
          <w:b/>
          <w:color w:val="000000" w:themeColor="text1"/>
          <w:sz w:val="22"/>
          <w:szCs w:val="22"/>
          <w:lang w:val="en"/>
        </w:rPr>
        <w:t>PROFESSIONAL APPOINTMENTS</w:t>
      </w:r>
    </w:p>
    <w:p w14:paraId="34E1533F" w14:textId="4187C167" w:rsidR="0088669F" w:rsidRPr="00163D17" w:rsidRDefault="0088669F" w:rsidP="00310DAB">
      <w:pPr>
        <w:tabs>
          <w:tab w:val="right" w:pos="10080"/>
        </w:tabs>
        <w:spacing w:line="276" w:lineRule="auto"/>
        <w:rPr>
          <w:rFonts w:ascii="Arial" w:eastAsia="Arial" w:hAnsi="Arial" w:cs="Arial"/>
          <w:b/>
          <w:color w:val="000000" w:themeColor="text1"/>
          <w:sz w:val="22"/>
          <w:szCs w:val="22"/>
          <w:lang w:val="en"/>
        </w:rPr>
      </w:pPr>
      <w:r w:rsidRPr="00163D17">
        <w:rPr>
          <w:rFonts w:ascii="Arial" w:eastAsia="Arial" w:hAnsi="Arial" w:cs="Arial"/>
          <w:b/>
          <w:color w:val="000000" w:themeColor="text1"/>
          <w:sz w:val="22"/>
          <w:szCs w:val="22"/>
          <w:lang w:val="en"/>
        </w:rPr>
        <w:t>Research Scientist/Lab Manager</w:t>
      </w:r>
      <w:r w:rsidRPr="00163D17">
        <w:rPr>
          <w:rFonts w:ascii="Arial" w:eastAsia="Arial" w:hAnsi="Arial" w:cs="Arial"/>
          <w:b/>
          <w:color w:val="000000" w:themeColor="text1"/>
          <w:sz w:val="22"/>
          <w:szCs w:val="22"/>
          <w:lang w:val="en"/>
        </w:rPr>
        <w:tab/>
      </w:r>
      <w:r w:rsidRPr="00163D17">
        <w:rPr>
          <w:rFonts w:ascii="Arial" w:eastAsia="Arial" w:hAnsi="Arial" w:cs="Arial"/>
          <w:bCs/>
          <w:color w:val="000000" w:themeColor="text1"/>
          <w:sz w:val="22"/>
          <w:szCs w:val="22"/>
          <w:lang w:val="en"/>
        </w:rPr>
        <w:t>May 2024 - present</w:t>
      </w:r>
    </w:p>
    <w:p w14:paraId="09866B40" w14:textId="3B8CE4DD" w:rsidR="0088669F" w:rsidRPr="00163D17" w:rsidRDefault="0088669F" w:rsidP="00310DAB">
      <w:pPr>
        <w:tabs>
          <w:tab w:val="right" w:pos="10080"/>
        </w:tabs>
        <w:spacing w:line="276" w:lineRule="auto"/>
        <w:rPr>
          <w:rFonts w:ascii="Arial" w:eastAsia="Arial" w:hAnsi="Arial" w:cs="Arial"/>
          <w:bCs/>
          <w:color w:val="000000" w:themeColor="text1"/>
          <w:sz w:val="22"/>
          <w:szCs w:val="22"/>
          <w:lang w:val="en"/>
        </w:rPr>
      </w:pPr>
      <w:r w:rsidRPr="00163D17">
        <w:rPr>
          <w:rFonts w:ascii="Arial" w:eastAsia="Arial" w:hAnsi="Arial" w:cs="Arial"/>
          <w:bCs/>
          <w:color w:val="000000" w:themeColor="text1"/>
          <w:sz w:val="22"/>
          <w:szCs w:val="22"/>
          <w:lang w:val="en"/>
        </w:rPr>
        <w:t>Department of Surgery VCU Turner and Findlay Lab</w:t>
      </w:r>
    </w:p>
    <w:p w14:paraId="2BCA8FD4" w14:textId="77777777" w:rsidR="0088669F" w:rsidRPr="00163D17" w:rsidRDefault="0088669F" w:rsidP="00310DAB">
      <w:pPr>
        <w:tabs>
          <w:tab w:val="right" w:pos="10080"/>
        </w:tabs>
        <w:spacing w:line="276" w:lineRule="auto"/>
        <w:rPr>
          <w:rFonts w:ascii="Arial" w:eastAsia="Arial" w:hAnsi="Arial" w:cs="Arial"/>
          <w:b/>
          <w:color w:val="000000" w:themeColor="text1"/>
          <w:sz w:val="22"/>
          <w:szCs w:val="22"/>
          <w:lang w:val="en"/>
        </w:rPr>
      </w:pPr>
    </w:p>
    <w:p w14:paraId="46B96C52" w14:textId="28E451C5" w:rsidR="00AC3CF3" w:rsidRPr="00163D17" w:rsidRDefault="00AC3CF3" w:rsidP="00310DAB">
      <w:pPr>
        <w:tabs>
          <w:tab w:val="right" w:pos="10080"/>
        </w:tabs>
        <w:spacing w:line="276" w:lineRule="auto"/>
        <w:rPr>
          <w:rFonts w:ascii="Arial" w:eastAsia="Arial" w:hAnsi="Arial" w:cs="Arial"/>
          <w:b/>
          <w:color w:val="000000" w:themeColor="text1"/>
          <w:sz w:val="22"/>
          <w:szCs w:val="22"/>
          <w:lang w:val="en"/>
        </w:rPr>
      </w:pPr>
      <w:r w:rsidRPr="00163D17">
        <w:rPr>
          <w:rFonts w:ascii="Arial" w:eastAsia="Arial" w:hAnsi="Arial" w:cs="Arial"/>
          <w:b/>
          <w:color w:val="000000" w:themeColor="text1"/>
          <w:sz w:val="22"/>
          <w:szCs w:val="22"/>
          <w:lang w:val="en"/>
        </w:rPr>
        <w:t>Visiting Assistant Professor</w:t>
      </w:r>
      <w:r w:rsidR="003C4A56">
        <w:rPr>
          <w:rFonts w:ascii="Arial" w:eastAsia="Arial" w:hAnsi="Arial" w:cs="Arial"/>
          <w:b/>
          <w:color w:val="000000" w:themeColor="text1"/>
          <w:sz w:val="22"/>
          <w:szCs w:val="22"/>
          <w:lang w:val="en"/>
        </w:rPr>
        <w:t xml:space="preserve"> (taught Molecular Cell Biology and other courses)</w:t>
      </w:r>
      <w:r w:rsidRPr="00163D17">
        <w:rPr>
          <w:rFonts w:ascii="Arial" w:eastAsia="Arial" w:hAnsi="Arial" w:cs="Arial"/>
          <w:b/>
          <w:color w:val="000000" w:themeColor="text1"/>
          <w:sz w:val="22"/>
          <w:szCs w:val="22"/>
          <w:lang w:val="en"/>
        </w:rPr>
        <w:tab/>
      </w:r>
      <w:r w:rsidRPr="00163D17">
        <w:rPr>
          <w:rFonts w:ascii="Arial" w:eastAsia="Arial" w:hAnsi="Arial" w:cs="Arial"/>
          <w:bCs/>
          <w:color w:val="000000" w:themeColor="text1"/>
          <w:sz w:val="22"/>
          <w:szCs w:val="22"/>
          <w:lang w:val="en"/>
        </w:rPr>
        <w:t>2022-</w:t>
      </w:r>
      <w:r w:rsidR="00A760B2" w:rsidRPr="00163D17">
        <w:rPr>
          <w:rFonts w:ascii="Arial" w:eastAsia="Arial" w:hAnsi="Arial" w:cs="Arial"/>
          <w:bCs/>
          <w:color w:val="000000" w:themeColor="text1"/>
          <w:sz w:val="22"/>
          <w:szCs w:val="22"/>
          <w:lang w:val="en"/>
        </w:rPr>
        <w:t>2024</w:t>
      </w:r>
    </w:p>
    <w:p w14:paraId="6F05A30E" w14:textId="103FE7B5" w:rsidR="00AC3CF3" w:rsidRPr="00163D17" w:rsidRDefault="00AC3CF3" w:rsidP="00310DAB">
      <w:pPr>
        <w:tabs>
          <w:tab w:val="right" w:pos="10080"/>
        </w:tabs>
        <w:spacing w:line="276" w:lineRule="auto"/>
        <w:rPr>
          <w:rFonts w:ascii="Arial" w:eastAsia="Arial" w:hAnsi="Arial" w:cs="Arial"/>
          <w:bCs/>
          <w:color w:val="000000" w:themeColor="text1"/>
          <w:sz w:val="22"/>
          <w:szCs w:val="22"/>
          <w:lang w:val="en"/>
        </w:rPr>
      </w:pPr>
      <w:r w:rsidRPr="00163D17">
        <w:rPr>
          <w:rFonts w:ascii="Arial" w:eastAsia="Arial" w:hAnsi="Arial" w:cs="Arial"/>
          <w:bCs/>
          <w:color w:val="000000" w:themeColor="text1"/>
          <w:sz w:val="22"/>
          <w:szCs w:val="22"/>
          <w:lang w:val="en"/>
        </w:rPr>
        <w:t>Department of Biology</w:t>
      </w:r>
      <w:r w:rsidR="00F8297A" w:rsidRPr="00163D17">
        <w:rPr>
          <w:rFonts w:ascii="Arial" w:eastAsia="Arial" w:hAnsi="Arial" w:cs="Arial"/>
          <w:bCs/>
          <w:color w:val="000000" w:themeColor="text1"/>
          <w:sz w:val="22"/>
          <w:szCs w:val="22"/>
          <w:lang w:val="en"/>
        </w:rPr>
        <w:t>- College of William and Mary</w:t>
      </w:r>
    </w:p>
    <w:p w14:paraId="0420F826" w14:textId="77777777" w:rsidR="00AC3CF3" w:rsidRPr="00163D17" w:rsidRDefault="00AC3CF3" w:rsidP="00310DAB">
      <w:pPr>
        <w:tabs>
          <w:tab w:val="right" w:pos="10080"/>
        </w:tabs>
        <w:spacing w:line="276" w:lineRule="auto"/>
        <w:rPr>
          <w:rFonts w:ascii="Arial" w:eastAsia="Arial" w:hAnsi="Arial" w:cs="Arial"/>
          <w:b/>
          <w:color w:val="000000" w:themeColor="text1"/>
          <w:sz w:val="22"/>
          <w:szCs w:val="22"/>
          <w:lang w:val="en"/>
        </w:rPr>
      </w:pPr>
    </w:p>
    <w:p w14:paraId="3C35E523" w14:textId="527D6180" w:rsidR="00310DAB" w:rsidRPr="00163D17" w:rsidRDefault="00310DAB" w:rsidP="00310DAB">
      <w:pPr>
        <w:tabs>
          <w:tab w:val="right" w:pos="10080"/>
        </w:tabs>
        <w:spacing w:line="276" w:lineRule="auto"/>
        <w:rPr>
          <w:rFonts w:ascii="Arial" w:eastAsia="Arial" w:hAnsi="Arial" w:cs="Arial"/>
          <w:b/>
          <w:color w:val="000000" w:themeColor="text1"/>
          <w:sz w:val="22"/>
          <w:szCs w:val="22"/>
          <w:lang w:val="en"/>
        </w:rPr>
      </w:pPr>
      <w:r w:rsidRPr="00163D17">
        <w:rPr>
          <w:rFonts w:ascii="Arial" w:eastAsia="Arial" w:hAnsi="Arial" w:cs="Arial"/>
          <w:b/>
          <w:color w:val="000000" w:themeColor="text1"/>
          <w:sz w:val="22"/>
          <w:szCs w:val="22"/>
          <w:lang w:val="en"/>
        </w:rPr>
        <w:t>Research Associate</w:t>
      </w:r>
      <w:r w:rsidRPr="00163D17">
        <w:rPr>
          <w:rFonts w:ascii="Arial" w:eastAsia="Arial" w:hAnsi="Arial" w:cs="Arial"/>
          <w:b/>
          <w:color w:val="000000" w:themeColor="text1"/>
          <w:sz w:val="22"/>
          <w:szCs w:val="22"/>
          <w:lang w:val="en"/>
        </w:rPr>
        <w:tab/>
      </w:r>
      <w:r w:rsidRPr="00163D17">
        <w:rPr>
          <w:rFonts w:ascii="Arial" w:eastAsia="Arial" w:hAnsi="Arial" w:cs="Arial"/>
          <w:color w:val="000000" w:themeColor="text1"/>
          <w:sz w:val="22"/>
          <w:szCs w:val="22"/>
          <w:lang w:val="en"/>
        </w:rPr>
        <w:t xml:space="preserve">2021 - </w:t>
      </w:r>
      <w:r w:rsidR="00AC3CF3" w:rsidRPr="00163D17">
        <w:rPr>
          <w:rFonts w:ascii="Arial" w:eastAsia="Arial" w:hAnsi="Arial" w:cs="Arial"/>
          <w:color w:val="000000" w:themeColor="text1"/>
          <w:sz w:val="22"/>
          <w:szCs w:val="22"/>
          <w:lang w:val="en"/>
        </w:rPr>
        <w:t>2022</w:t>
      </w:r>
    </w:p>
    <w:p w14:paraId="7AA443DB" w14:textId="0028F3DD" w:rsidR="00310DAB" w:rsidRPr="00163D17" w:rsidRDefault="00310DAB" w:rsidP="00F8297A">
      <w:pPr>
        <w:pBdr>
          <w:top w:val="nil"/>
          <w:left w:val="nil"/>
          <w:bottom w:val="nil"/>
          <w:right w:val="nil"/>
          <w:between w:val="nil"/>
        </w:pBdr>
        <w:spacing w:before="60" w:after="60" w:line="276" w:lineRule="auto"/>
        <w:rPr>
          <w:rFonts w:ascii="Arial" w:eastAsia="Times New Roman" w:hAnsi="Arial" w:cs="Arial"/>
          <w:color w:val="000000" w:themeColor="text1"/>
          <w:sz w:val="22"/>
          <w:szCs w:val="22"/>
        </w:rPr>
      </w:pPr>
      <w:r w:rsidRPr="00163D17">
        <w:rPr>
          <w:rFonts w:ascii="Arial" w:eastAsia="Arial" w:hAnsi="Arial" w:cs="Arial"/>
          <w:color w:val="000000" w:themeColor="text1"/>
          <w:sz w:val="22"/>
          <w:szCs w:val="22"/>
          <w:lang w:val="en"/>
        </w:rPr>
        <w:t>Pediatrics, Virginia Commonwealth University</w:t>
      </w:r>
      <w:r w:rsidR="00F8297A" w:rsidRPr="00163D17">
        <w:rPr>
          <w:rFonts w:ascii="Arial" w:eastAsia="Times New Roman" w:hAnsi="Arial" w:cs="Arial"/>
          <w:color w:val="000000" w:themeColor="text1"/>
          <w:sz w:val="22"/>
          <w:szCs w:val="22"/>
        </w:rPr>
        <w:t xml:space="preserve">- </w:t>
      </w:r>
      <w:r w:rsidR="00F8297A" w:rsidRPr="00163D17">
        <w:rPr>
          <w:rFonts w:ascii="Arial" w:eastAsia="Arial" w:hAnsi="Arial" w:cs="Arial"/>
          <w:color w:val="000000" w:themeColor="text1"/>
          <w:sz w:val="22"/>
          <w:szCs w:val="22"/>
          <w:lang w:val="en"/>
        </w:rPr>
        <w:t>Advisor: Judith Voynow, M.D.</w:t>
      </w:r>
      <w:r w:rsidR="00F8297A" w:rsidRPr="00163D17">
        <w:rPr>
          <w:rFonts w:ascii="Arial" w:eastAsia="Libre Franklin" w:hAnsi="Arial" w:cs="Arial"/>
          <w:color w:val="000000" w:themeColor="text1"/>
          <w:sz w:val="22"/>
          <w:szCs w:val="22"/>
        </w:rPr>
        <w:t xml:space="preserve"> </w:t>
      </w:r>
    </w:p>
    <w:p w14:paraId="552AB3D3" w14:textId="77777777" w:rsidR="00310DAB" w:rsidRPr="00163D17" w:rsidRDefault="00310DAB" w:rsidP="00310DAB">
      <w:pPr>
        <w:tabs>
          <w:tab w:val="right" w:pos="9720"/>
        </w:tabs>
        <w:spacing w:line="276" w:lineRule="auto"/>
        <w:rPr>
          <w:rFonts w:ascii="Arial" w:eastAsia="Arial" w:hAnsi="Arial" w:cs="Arial"/>
          <w:bCs/>
          <w:color w:val="000000" w:themeColor="text1"/>
          <w:sz w:val="22"/>
          <w:szCs w:val="22"/>
          <w:lang w:val="en"/>
        </w:rPr>
      </w:pPr>
      <w:bookmarkStart w:id="3" w:name="_30j0zll" w:colFirst="0" w:colLast="0"/>
      <w:bookmarkStart w:id="4" w:name="_gjdgxs" w:colFirst="0" w:colLast="0"/>
      <w:bookmarkStart w:id="5" w:name="_9pyzla569mjh" w:colFirst="0" w:colLast="0"/>
      <w:bookmarkEnd w:id="3"/>
      <w:bookmarkEnd w:id="4"/>
      <w:bookmarkEnd w:id="5"/>
    </w:p>
    <w:p w14:paraId="62418BB4" w14:textId="77777777" w:rsidR="00310DAB" w:rsidRPr="00163D17" w:rsidRDefault="00310DAB" w:rsidP="00310DAB">
      <w:pPr>
        <w:tabs>
          <w:tab w:val="right" w:pos="10080"/>
        </w:tabs>
        <w:spacing w:line="276" w:lineRule="auto"/>
        <w:rPr>
          <w:rFonts w:ascii="Arial" w:eastAsia="Arial" w:hAnsi="Arial" w:cs="Arial"/>
          <w:color w:val="000000" w:themeColor="text1"/>
          <w:sz w:val="22"/>
          <w:szCs w:val="22"/>
          <w:lang w:val="en"/>
        </w:rPr>
      </w:pPr>
      <w:bookmarkStart w:id="6" w:name="_m0ko6eofwv96" w:colFirst="0" w:colLast="0"/>
      <w:bookmarkEnd w:id="6"/>
      <w:r w:rsidRPr="00163D17">
        <w:rPr>
          <w:rFonts w:ascii="Arial" w:eastAsia="Arial" w:hAnsi="Arial" w:cs="Arial"/>
          <w:b/>
          <w:color w:val="000000" w:themeColor="text1"/>
          <w:sz w:val="22"/>
          <w:szCs w:val="22"/>
          <w:lang w:val="en"/>
        </w:rPr>
        <w:t>Postdoctoral Fellow</w:t>
      </w:r>
      <w:r w:rsidRPr="00163D17">
        <w:rPr>
          <w:rFonts w:ascii="Arial" w:eastAsia="Arial" w:hAnsi="Arial" w:cs="Arial"/>
          <w:b/>
          <w:color w:val="000000" w:themeColor="text1"/>
          <w:sz w:val="22"/>
          <w:szCs w:val="22"/>
          <w:lang w:val="en"/>
        </w:rPr>
        <w:tab/>
      </w:r>
      <w:r w:rsidRPr="00163D17">
        <w:rPr>
          <w:rFonts w:ascii="Arial" w:eastAsia="Arial" w:hAnsi="Arial" w:cs="Arial"/>
          <w:color w:val="000000" w:themeColor="text1"/>
          <w:sz w:val="22"/>
          <w:szCs w:val="22"/>
          <w:lang w:val="en"/>
        </w:rPr>
        <w:t>2017 - 2021</w:t>
      </w:r>
    </w:p>
    <w:p w14:paraId="0799615E" w14:textId="60BE6925" w:rsidR="00310DAB" w:rsidRPr="00163D17" w:rsidRDefault="00310DAB" w:rsidP="00310DAB">
      <w:pPr>
        <w:tabs>
          <w:tab w:val="right" w:pos="8640"/>
        </w:tabs>
        <w:spacing w:line="276" w:lineRule="auto"/>
        <w:rPr>
          <w:rFonts w:ascii="Arial" w:eastAsia="Arial" w:hAnsi="Arial" w:cs="Arial"/>
          <w:color w:val="000000" w:themeColor="text1"/>
          <w:sz w:val="22"/>
          <w:szCs w:val="22"/>
          <w:lang w:val="en"/>
        </w:rPr>
      </w:pPr>
      <w:r w:rsidRPr="00163D17">
        <w:rPr>
          <w:rFonts w:ascii="Arial" w:eastAsia="Arial" w:hAnsi="Arial" w:cs="Arial"/>
          <w:color w:val="000000" w:themeColor="text1"/>
          <w:sz w:val="22"/>
          <w:szCs w:val="22"/>
          <w:lang w:val="en"/>
        </w:rPr>
        <w:t>Cardiovascular Research Center, University of Virginia</w:t>
      </w:r>
      <w:r w:rsidR="00F8297A" w:rsidRPr="00163D17">
        <w:rPr>
          <w:rFonts w:ascii="Arial" w:eastAsia="Arial" w:hAnsi="Arial" w:cs="Arial"/>
          <w:color w:val="000000" w:themeColor="text1"/>
          <w:sz w:val="22"/>
          <w:szCs w:val="22"/>
          <w:lang w:val="en"/>
        </w:rPr>
        <w:t xml:space="preserve"> - Advisor: Gary K. Owens, Ph.D.</w:t>
      </w:r>
    </w:p>
    <w:p w14:paraId="03803A1E" w14:textId="77777777" w:rsidR="00310DAB" w:rsidRPr="00163D17" w:rsidRDefault="00310DAB" w:rsidP="00310DAB">
      <w:pPr>
        <w:tabs>
          <w:tab w:val="right" w:pos="8640"/>
        </w:tabs>
        <w:spacing w:line="276" w:lineRule="auto"/>
        <w:rPr>
          <w:rFonts w:ascii="Arial" w:eastAsia="Arial" w:hAnsi="Arial" w:cs="Arial"/>
          <w:color w:val="000000" w:themeColor="text1"/>
          <w:sz w:val="22"/>
          <w:szCs w:val="22"/>
          <w:lang w:val="en"/>
        </w:rPr>
      </w:pPr>
    </w:p>
    <w:p w14:paraId="694237B6" w14:textId="77777777" w:rsidR="00310DAB" w:rsidRPr="00163D17" w:rsidRDefault="00310DAB" w:rsidP="00310DAB">
      <w:pPr>
        <w:tabs>
          <w:tab w:val="right" w:pos="10080"/>
        </w:tabs>
        <w:spacing w:line="276" w:lineRule="auto"/>
        <w:rPr>
          <w:rFonts w:ascii="Arial" w:eastAsia="Arial" w:hAnsi="Arial" w:cs="Arial"/>
          <w:color w:val="000000" w:themeColor="text1"/>
          <w:sz w:val="22"/>
          <w:szCs w:val="22"/>
          <w:lang w:val="en"/>
        </w:rPr>
      </w:pPr>
      <w:r w:rsidRPr="00163D17">
        <w:rPr>
          <w:rFonts w:ascii="Arial" w:eastAsia="Arial" w:hAnsi="Arial" w:cs="Arial"/>
          <w:b/>
          <w:color w:val="000000" w:themeColor="text1"/>
          <w:sz w:val="22"/>
          <w:szCs w:val="22"/>
          <w:lang w:val="en"/>
        </w:rPr>
        <w:t>Postdoctoral Researcher</w:t>
      </w:r>
      <w:r w:rsidRPr="00163D17">
        <w:rPr>
          <w:rFonts w:ascii="Arial" w:eastAsia="Arial" w:hAnsi="Arial" w:cs="Arial"/>
          <w:b/>
          <w:color w:val="000000" w:themeColor="text1"/>
          <w:sz w:val="22"/>
          <w:szCs w:val="22"/>
          <w:lang w:val="en"/>
        </w:rPr>
        <w:tab/>
      </w:r>
      <w:r w:rsidRPr="00163D17">
        <w:rPr>
          <w:rFonts w:ascii="Arial" w:eastAsia="Arial" w:hAnsi="Arial" w:cs="Arial"/>
          <w:color w:val="000000" w:themeColor="text1"/>
          <w:sz w:val="22"/>
          <w:szCs w:val="22"/>
          <w:lang w:val="en"/>
        </w:rPr>
        <w:t>2015 - 2017</w:t>
      </w:r>
    </w:p>
    <w:p w14:paraId="2C601E68" w14:textId="0DA89AC4" w:rsidR="00310DAB" w:rsidRPr="00163D17" w:rsidRDefault="00310DAB" w:rsidP="00310DAB">
      <w:pPr>
        <w:tabs>
          <w:tab w:val="right" w:pos="8640"/>
        </w:tabs>
        <w:spacing w:line="276" w:lineRule="auto"/>
        <w:rPr>
          <w:rFonts w:ascii="Arial" w:eastAsia="Arial" w:hAnsi="Arial" w:cs="Arial"/>
          <w:color w:val="000000" w:themeColor="text1"/>
          <w:sz w:val="22"/>
          <w:szCs w:val="22"/>
          <w:lang w:val="en"/>
        </w:rPr>
      </w:pPr>
      <w:bookmarkStart w:id="7" w:name="_1t3h5sf" w:colFirst="0" w:colLast="0"/>
      <w:bookmarkEnd w:id="7"/>
      <w:r w:rsidRPr="00163D17">
        <w:rPr>
          <w:rFonts w:ascii="Arial" w:eastAsia="Arial" w:hAnsi="Arial" w:cs="Arial"/>
          <w:color w:val="000000" w:themeColor="text1"/>
          <w:sz w:val="22"/>
          <w:szCs w:val="22"/>
          <w:lang w:val="en"/>
        </w:rPr>
        <w:t xml:space="preserve">Biochemistry and Molecular Biology, </w:t>
      </w:r>
      <w:r w:rsidR="00F8297A" w:rsidRPr="00163D17">
        <w:rPr>
          <w:rFonts w:ascii="Arial" w:eastAsia="Arial" w:hAnsi="Arial" w:cs="Arial"/>
          <w:color w:val="000000" w:themeColor="text1"/>
          <w:sz w:val="22"/>
          <w:szCs w:val="22"/>
          <w:lang w:val="en"/>
        </w:rPr>
        <w:t>VCU - Advisor: Charles Chalfant, Ph.D.</w:t>
      </w:r>
      <w:bookmarkStart w:id="8" w:name="_fms33i5l52wx" w:colFirst="0" w:colLast="0"/>
      <w:bookmarkEnd w:id="8"/>
    </w:p>
    <w:p w14:paraId="066581E6" w14:textId="77777777" w:rsidR="00310DAB" w:rsidRPr="00163D17" w:rsidRDefault="00310DAB" w:rsidP="00F8297A">
      <w:pPr>
        <w:pBdr>
          <w:top w:val="nil"/>
          <w:left w:val="nil"/>
          <w:bottom w:val="nil"/>
          <w:right w:val="nil"/>
          <w:between w:val="nil"/>
        </w:pBdr>
        <w:tabs>
          <w:tab w:val="right" w:pos="10080"/>
        </w:tabs>
        <w:spacing w:line="276" w:lineRule="auto"/>
        <w:rPr>
          <w:rFonts w:ascii="Arial" w:eastAsia="Times New Roman" w:hAnsi="Arial" w:cs="Arial"/>
          <w:iCs/>
          <w:color w:val="000000" w:themeColor="text1"/>
          <w:sz w:val="22"/>
          <w:szCs w:val="22"/>
        </w:rPr>
      </w:pPr>
      <w:bookmarkStart w:id="9" w:name="_z337ya" w:colFirst="0" w:colLast="0"/>
      <w:bookmarkEnd w:id="9"/>
    </w:p>
    <w:p w14:paraId="02AD9EF4" w14:textId="77777777" w:rsidR="008F0D62" w:rsidRPr="00163D17" w:rsidRDefault="008F0D62" w:rsidP="008F0D62">
      <w:pPr>
        <w:keepNext/>
        <w:keepLines/>
        <w:pBdr>
          <w:bottom w:val="single" w:sz="8" w:space="0" w:color="000000"/>
        </w:pBdr>
        <w:tabs>
          <w:tab w:val="right" w:pos="8640"/>
        </w:tabs>
        <w:spacing w:after="120" w:line="276" w:lineRule="auto"/>
        <w:outlineLvl w:val="0"/>
        <w:rPr>
          <w:rFonts w:ascii="Arial" w:eastAsia="Arial" w:hAnsi="Arial" w:cs="Arial"/>
          <w:b/>
          <w:color w:val="000000" w:themeColor="text1"/>
          <w:sz w:val="22"/>
          <w:szCs w:val="22"/>
          <w:lang w:val="en"/>
        </w:rPr>
      </w:pPr>
      <w:r w:rsidRPr="00163D17">
        <w:rPr>
          <w:rFonts w:ascii="Arial" w:eastAsia="Arial" w:hAnsi="Arial" w:cs="Arial"/>
          <w:b/>
          <w:color w:val="000000" w:themeColor="text1"/>
          <w:sz w:val="22"/>
          <w:szCs w:val="22"/>
          <w:lang w:val="en"/>
        </w:rPr>
        <w:t>AWARDS AND HONORS</w:t>
      </w:r>
    </w:p>
    <w:p w14:paraId="5A752924" w14:textId="4DA6B20D" w:rsidR="008F0D62" w:rsidRPr="00163D17" w:rsidRDefault="008F0D62" w:rsidP="008F0D62">
      <w:pPr>
        <w:pBdr>
          <w:top w:val="nil"/>
          <w:left w:val="nil"/>
          <w:bottom w:val="nil"/>
          <w:right w:val="nil"/>
          <w:between w:val="nil"/>
        </w:pBdr>
        <w:tabs>
          <w:tab w:val="right" w:pos="10080"/>
        </w:tabs>
        <w:spacing w:line="276" w:lineRule="auto"/>
        <w:ind w:left="-29"/>
        <w:rPr>
          <w:rFonts w:ascii="Arial" w:eastAsia="Libre Franklin" w:hAnsi="Arial" w:cs="Arial"/>
          <w:color w:val="000000" w:themeColor="text1"/>
          <w:sz w:val="22"/>
          <w:szCs w:val="22"/>
        </w:rPr>
      </w:pPr>
      <w:r w:rsidRPr="00163D17">
        <w:rPr>
          <w:rFonts w:ascii="Arial" w:eastAsia="Libre Franklin" w:hAnsi="Arial" w:cs="Arial"/>
          <w:color w:val="000000" w:themeColor="text1"/>
          <w:sz w:val="22"/>
          <w:szCs w:val="22"/>
        </w:rPr>
        <w:t>College of William and Mary Summer Research Grant ($5000)</w:t>
      </w:r>
      <w:r w:rsidRPr="00163D17">
        <w:rPr>
          <w:rFonts w:ascii="Arial" w:eastAsia="Libre Franklin" w:hAnsi="Arial" w:cs="Arial"/>
          <w:color w:val="000000" w:themeColor="text1"/>
          <w:sz w:val="22"/>
          <w:szCs w:val="22"/>
        </w:rPr>
        <w:tab/>
        <w:t>2023</w:t>
      </w:r>
    </w:p>
    <w:p w14:paraId="59B7A2EC" w14:textId="597AE377" w:rsidR="008F0D62" w:rsidRPr="00163D17" w:rsidRDefault="008F0D62" w:rsidP="008F0D62">
      <w:pPr>
        <w:pBdr>
          <w:top w:val="nil"/>
          <w:left w:val="nil"/>
          <w:bottom w:val="nil"/>
          <w:right w:val="nil"/>
          <w:between w:val="nil"/>
        </w:pBdr>
        <w:tabs>
          <w:tab w:val="right" w:pos="10080"/>
        </w:tabs>
        <w:spacing w:line="276" w:lineRule="auto"/>
        <w:ind w:left="-29"/>
        <w:rPr>
          <w:rFonts w:ascii="Arial" w:eastAsia="Libre Franklin" w:hAnsi="Arial" w:cs="Arial"/>
          <w:color w:val="000000" w:themeColor="text1"/>
          <w:sz w:val="22"/>
          <w:szCs w:val="22"/>
        </w:rPr>
      </w:pPr>
      <w:r w:rsidRPr="00163D17">
        <w:rPr>
          <w:rFonts w:ascii="Arial" w:eastAsia="Libre Franklin" w:hAnsi="Arial" w:cs="Arial"/>
          <w:color w:val="000000" w:themeColor="text1"/>
          <w:sz w:val="22"/>
          <w:szCs w:val="22"/>
        </w:rPr>
        <w:t>Children’s Hospital Research Initiative Grant ($7000)</w:t>
      </w:r>
      <w:r w:rsidRPr="00163D17">
        <w:rPr>
          <w:rFonts w:ascii="Arial" w:eastAsia="Libre Franklin" w:hAnsi="Arial" w:cs="Arial"/>
          <w:color w:val="000000" w:themeColor="text1"/>
          <w:sz w:val="22"/>
          <w:szCs w:val="22"/>
        </w:rPr>
        <w:tab/>
        <w:t>2022</w:t>
      </w:r>
    </w:p>
    <w:p w14:paraId="74F21EFC" w14:textId="77777777" w:rsidR="008F0D62" w:rsidRPr="00163D17" w:rsidRDefault="008F0D62" w:rsidP="008F0D62">
      <w:pPr>
        <w:pBdr>
          <w:top w:val="nil"/>
          <w:left w:val="nil"/>
          <w:bottom w:val="nil"/>
          <w:right w:val="nil"/>
          <w:between w:val="nil"/>
        </w:pBdr>
        <w:tabs>
          <w:tab w:val="right" w:pos="10080"/>
        </w:tabs>
        <w:spacing w:line="276" w:lineRule="auto"/>
        <w:ind w:left="-29"/>
        <w:rPr>
          <w:rFonts w:ascii="Arial" w:eastAsia="Times New Roman" w:hAnsi="Arial" w:cs="Arial"/>
          <w:iCs/>
          <w:color w:val="000000" w:themeColor="text1"/>
          <w:sz w:val="22"/>
          <w:szCs w:val="22"/>
        </w:rPr>
      </w:pPr>
      <w:r w:rsidRPr="00163D17">
        <w:rPr>
          <w:rFonts w:ascii="Arial" w:eastAsia="Libre Franklin" w:hAnsi="Arial" w:cs="Arial"/>
          <w:color w:val="000000" w:themeColor="text1"/>
          <w:sz w:val="22"/>
          <w:szCs w:val="22"/>
        </w:rPr>
        <w:t>District of Columbia Women’s Board Postdoctoral Fellow</w:t>
      </w:r>
      <w:r w:rsidRPr="00163D17">
        <w:rPr>
          <w:rFonts w:ascii="Arial" w:eastAsia="Times New Roman" w:hAnsi="Arial" w:cs="Arial"/>
          <w:iCs/>
          <w:color w:val="000000" w:themeColor="text1"/>
          <w:sz w:val="22"/>
          <w:szCs w:val="22"/>
        </w:rPr>
        <w:tab/>
        <w:t>2020</w:t>
      </w:r>
    </w:p>
    <w:p w14:paraId="079BA5EE" w14:textId="77777777" w:rsidR="008F0D62" w:rsidRPr="00163D17" w:rsidRDefault="008F0D62" w:rsidP="008F0D62">
      <w:pPr>
        <w:pBdr>
          <w:top w:val="nil"/>
          <w:left w:val="nil"/>
          <w:bottom w:val="nil"/>
          <w:right w:val="nil"/>
          <w:between w:val="nil"/>
        </w:pBdr>
        <w:tabs>
          <w:tab w:val="right" w:pos="10080"/>
        </w:tabs>
        <w:spacing w:line="276" w:lineRule="auto"/>
        <w:ind w:left="-29"/>
        <w:rPr>
          <w:rFonts w:ascii="Arial" w:eastAsia="Times New Roman" w:hAnsi="Arial" w:cs="Arial"/>
          <w:iCs/>
          <w:color w:val="000000" w:themeColor="text1"/>
          <w:sz w:val="22"/>
          <w:szCs w:val="22"/>
        </w:rPr>
      </w:pPr>
      <w:r w:rsidRPr="00163D17">
        <w:rPr>
          <w:rFonts w:ascii="Arial" w:eastAsia="Libre Franklin" w:hAnsi="Arial" w:cs="Arial"/>
          <w:color w:val="000000" w:themeColor="text1"/>
          <w:sz w:val="22"/>
          <w:szCs w:val="22"/>
        </w:rPr>
        <w:t>American Heart Association Postdoctoral Fellowship</w:t>
      </w:r>
      <w:r w:rsidRPr="00163D17">
        <w:rPr>
          <w:rFonts w:ascii="Arial" w:eastAsia="Times New Roman" w:hAnsi="Arial" w:cs="Arial"/>
          <w:iCs/>
          <w:color w:val="000000" w:themeColor="text1"/>
          <w:sz w:val="22"/>
          <w:szCs w:val="22"/>
        </w:rPr>
        <w:tab/>
        <w:t>2019 – 2020</w:t>
      </w:r>
    </w:p>
    <w:p w14:paraId="79396304" w14:textId="77777777" w:rsidR="008F0D62" w:rsidRPr="00163D17" w:rsidRDefault="008F0D62" w:rsidP="008F0D62">
      <w:pPr>
        <w:pBdr>
          <w:top w:val="nil"/>
          <w:left w:val="nil"/>
          <w:bottom w:val="nil"/>
          <w:right w:val="nil"/>
          <w:between w:val="nil"/>
        </w:pBdr>
        <w:tabs>
          <w:tab w:val="right" w:pos="10080"/>
        </w:tabs>
        <w:spacing w:line="276" w:lineRule="auto"/>
        <w:ind w:left="-29"/>
        <w:rPr>
          <w:rFonts w:ascii="Arial" w:eastAsia="Libre Franklin" w:hAnsi="Arial" w:cs="Arial"/>
          <w:color w:val="000000" w:themeColor="text1"/>
          <w:sz w:val="22"/>
          <w:szCs w:val="22"/>
        </w:rPr>
      </w:pPr>
      <w:r w:rsidRPr="00163D17">
        <w:rPr>
          <w:rFonts w:ascii="Arial" w:eastAsia="Libre Franklin" w:hAnsi="Arial" w:cs="Arial"/>
          <w:color w:val="000000" w:themeColor="text1"/>
          <w:sz w:val="22"/>
          <w:szCs w:val="22"/>
        </w:rPr>
        <w:t xml:space="preserve">Cardiovascular Research Center T32 Fellowship </w:t>
      </w:r>
      <w:r w:rsidRPr="00163D17">
        <w:rPr>
          <w:rFonts w:ascii="Arial" w:eastAsia="Libre Franklin" w:hAnsi="Arial" w:cs="Arial"/>
          <w:color w:val="000000" w:themeColor="text1"/>
          <w:sz w:val="22"/>
          <w:szCs w:val="22"/>
        </w:rPr>
        <w:tab/>
      </w:r>
      <w:r w:rsidRPr="00163D17">
        <w:rPr>
          <w:rFonts w:ascii="Arial" w:eastAsia="Times New Roman" w:hAnsi="Arial" w:cs="Arial"/>
          <w:iCs/>
          <w:color w:val="000000" w:themeColor="text1"/>
          <w:sz w:val="22"/>
          <w:szCs w:val="22"/>
        </w:rPr>
        <w:t>2017 – 2019</w:t>
      </w:r>
    </w:p>
    <w:p w14:paraId="29987C34" w14:textId="77777777" w:rsidR="008F0D62" w:rsidRPr="00163D17" w:rsidRDefault="008F0D62" w:rsidP="008F0D62">
      <w:pPr>
        <w:pBdr>
          <w:top w:val="nil"/>
          <w:left w:val="nil"/>
          <w:bottom w:val="nil"/>
          <w:right w:val="nil"/>
          <w:between w:val="nil"/>
        </w:pBdr>
        <w:tabs>
          <w:tab w:val="right" w:pos="10080"/>
        </w:tabs>
        <w:spacing w:line="276" w:lineRule="auto"/>
        <w:ind w:left="-29"/>
        <w:rPr>
          <w:rFonts w:ascii="Arial" w:eastAsia="Times New Roman" w:hAnsi="Arial" w:cs="Arial"/>
          <w:iCs/>
          <w:color w:val="000000" w:themeColor="text1"/>
          <w:sz w:val="22"/>
          <w:szCs w:val="22"/>
        </w:rPr>
      </w:pPr>
      <w:r w:rsidRPr="00163D17">
        <w:rPr>
          <w:rFonts w:ascii="Arial" w:eastAsia="Libre Franklin" w:hAnsi="Arial" w:cs="Arial"/>
          <w:color w:val="000000" w:themeColor="text1"/>
          <w:sz w:val="22"/>
          <w:szCs w:val="22"/>
        </w:rPr>
        <w:t xml:space="preserve">American Heart Association Predoctoral Fellowship </w:t>
      </w:r>
      <w:r w:rsidRPr="00163D17">
        <w:rPr>
          <w:rFonts w:ascii="Arial" w:eastAsia="Times New Roman" w:hAnsi="Arial" w:cs="Arial"/>
          <w:color w:val="000000" w:themeColor="text1"/>
          <w:sz w:val="22"/>
          <w:szCs w:val="22"/>
        </w:rPr>
        <w:t>($50,000)</w:t>
      </w:r>
      <w:r w:rsidRPr="00163D17">
        <w:rPr>
          <w:rFonts w:ascii="Arial" w:eastAsia="Times New Roman" w:hAnsi="Arial" w:cs="Arial"/>
          <w:iCs/>
          <w:color w:val="000000" w:themeColor="text1"/>
          <w:sz w:val="22"/>
          <w:szCs w:val="22"/>
        </w:rPr>
        <w:tab/>
        <w:t>2012 – 2014</w:t>
      </w:r>
    </w:p>
    <w:p w14:paraId="59E19228" w14:textId="77777777" w:rsidR="008F0D62" w:rsidRPr="00163D17" w:rsidRDefault="008F0D62" w:rsidP="008F0D62">
      <w:pPr>
        <w:pBdr>
          <w:top w:val="nil"/>
          <w:left w:val="nil"/>
          <w:bottom w:val="nil"/>
          <w:right w:val="nil"/>
          <w:between w:val="nil"/>
        </w:pBdr>
        <w:tabs>
          <w:tab w:val="right" w:pos="10080"/>
        </w:tabs>
        <w:spacing w:line="276" w:lineRule="auto"/>
        <w:ind w:left="-29"/>
        <w:rPr>
          <w:rFonts w:ascii="Arial" w:eastAsia="Libre Franklin" w:hAnsi="Arial" w:cs="Arial"/>
          <w:color w:val="000000" w:themeColor="text1"/>
          <w:sz w:val="22"/>
          <w:szCs w:val="22"/>
        </w:rPr>
      </w:pPr>
      <w:r w:rsidRPr="00163D17">
        <w:rPr>
          <w:rFonts w:ascii="Arial" w:eastAsia="Libre Franklin" w:hAnsi="Arial" w:cs="Arial"/>
          <w:color w:val="000000" w:themeColor="text1"/>
          <w:sz w:val="22"/>
          <w:szCs w:val="22"/>
        </w:rPr>
        <w:t xml:space="preserve">UT Southwestern Medical Center Graduate Student Organization Travel Award </w:t>
      </w:r>
      <w:r w:rsidRPr="00163D17">
        <w:rPr>
          <w:rFonts w:ascii="Arial" w:eastAsia="Times New Roman" w:hAnsi="Arial" w:cs="Arial"/>
          <w:color w:val="000000" w:themeColor="text1"/>
          <w:sz w:val="22"/>
          <w:szCs w:val="22"/>
        </w:rPr>
        <w:t>($750)</w:t>
      </w:r>
      <w:r w:rsidRPr="00163D17">
        <w:rPr>
          <w:rFonts w:ascii="Arial" w:eastAsia="Libre Franklin" w:hAnsi="Arial" w:cs="Arial"/>
          <w:color w:val="000000" w:themeColor="text1"/>
          <w:sz w:val="22"/>
          <w:szCs w:val="22"/>
        </w:rPr>
        <w:tab/>
        <w:t>2013</w:t>
      </w:r>
    </w:p>
    <w:p w14:paraId="3DB0FC5F" w14:textId="77777777" w:rsidR="008F0D62" w:rsidRPr="00163D17" w:rsidRDefault="008F0D62" w:rsidP="008F0D62">
      <w:pPr>
        <w:pBdr>
          <w:top w:val="nil"/>
          <w:left w:val="nil"/>
          <w:bottom w:val="nil"/>
          <w:right w:val="nil"/>
          <w:between w:val="nil"/>
        </w:pBdr>
        <w:tabs>
          <w:tab w:val="right" w:pos="10080"/>
        </w:tabs>
        <w:spacing w:line="276" w:lineRule="auto"/>
        <w:ind w:left="-29"/>
        <w:rPr>
          <w:rFonts w:ascii="Arial" w:eastAsia="Libre Franklin" w:hAnsi="Arial" w:cs="Arial"/>
          <w:color w:val="000000" w:themeColor="text1"/>
          <w:sz w:val="22"/>
          <w:szCs w:val="22"/>
        </w:rPr>
      </w:pPr>
      <w:r w:rsidRPr="00163D17">
        <w:rPr>
          <w:rFonts w:ascii="Arial" w:eastAsia="Libre Franklin" w:hAnsi="Arial" w:cs="Arial"/>
          <w:color w:val="000000" w:themeColor="text1"/>
          <w:sz w:val="22"/>
          <w:szCs w:val="22"/>
        </w:rPr>
        <w:t xml:space="preserve">UT Southwestern Medical Center GSO Poster Session 2010 – Top 5 Poster Award </w:t>
      </w:r>
      <w:r w:rsidRPr="00163D17">
        <w:rPr>
          <w:rFonts w:ascii="Arial" w:eastAsia="Times New Roman" w:hAnsi="Arial" w:cs="Arial"/>
          <w:color w:val="000000" w:themeColor="text1"/>
          <w:sz w:val="22"/>
          <w:szCs w:val="22"/>
        </w:rPr>
        <w:t>($250)</w:t>
      </w:r>
      <w:r w:rsidRPr="00163D17">
        <w:rPr>
          <w:rFonts w:ascii="Arial" w:eastAsia="Libre Franklin" w:hAnsi="Arial" w:cs="Arial"/>
          <w:color w:val="000000" w:themeColor="text1"/>
          <w:sz w:val="22"/>
          <w:szCs w:val="22"/>
        </w:rPr>
        <w:tab/>
      </w:r>
      <w:r w:rsidRPr="00163D17">
        <w:rPr>
          <w:rFonts w:ascii="Arial" w:eastAsia="Times New Roman" w:hAnsi="Arial" w:cs="Arial"/>
          <w:iCs/>
          <w:color w:val="000000" w:themeColor="text1"/>
          <w:sz w:val="22"/>
          <w:szCs w:val="22"/>
        </w:rPr>
        <w:t>2010</w:t>
      </w:r>
    </w:p>
    <w:p w14:paraId="49CE9B4F" w14:textId="77777777" w:rsidR="008F0D62" w:rsidRPr="00163D17" w:rsidRDefault="008F0D62" w:rsidP="008F0D62">
      <w:pPr>
        <w:pBdr>
          <w:top w:val="nil"/>
          <w:left w:val="nil"/>
          <w:bottom w:val="nil"/>
          <w:right w:val="nil"/>
          <w:between w:val="nil"/>
        </w:pBdr>
        <w:tabs>
          <w:tab w:val="right" w:pos="10080"/>
        </w:tabs>
        <w:spacing w:line="276" w:lineRule="auto"/>
        <w:ind w:left="-29"/>
        <w:rPr>
          <w:rFonts w:ascii="Arial" w:eastAsia="Times New Roman" w:hAnsi="Arial" w:cs="Arial"/>
          <w:iCs/>
          <w:color w:val="000000" w:themeColor="text1"/>
          <w:sz w:val="22"/>
          <w:szCs w:val="22"/>
        </w:rPr>
      </w:pPr>
      <w:r w:rsidRPr="00163D17">
        <w:rPr>
          <w:rFonts w:ascii="Arial" w:eastAsia="Times New Roman" w:hAnsi="Arial" w:cs="Arial"/>
          <w:iCs/>
          <w:color w:val="000000" w:themeColor="text1"/>
          <w:sz w:val="22"/>
          <w:szCs w:val="22"/>
        </w:rPr>
        <w:t xml:space="preserve">Full Undergraduate/Graduate Scholarship </w:t>
      </w:r>
      <w:r w:rsidRPr="00163D17">
        <w:rPr>
          <w:rFonts w:ascii="Arial" w:eastAsia="Times New Roman" w:hAnsi="Arial" w:cs="Arial"/>
          <w:iCs/>
          <w:color w:val="000000" w:themeColor="text1"/>
          <w:sz w:val="22"/>
          <w:szCs w:val="22"/>
        </w:rPr>
        <w:tab/>
        <w:t>2003-2014</w:t>
      </w:r>
    </w:p>
    <w:p w14:paraId="53367B40" w14:textId="77777777" w:rsidR="00A4720E" w:rsidRPr="00163D17" w:rsidRDefault="00A4720E" w:rsidP="00A4720E">
      <w:pPr>
        <w:keepNext/>
        <w:keepLines/>
        <w:pBdr>
          <w:bottom w:val="single" w:sz="8" w:space="0" w:color="000000"/>
        </w:pBdr>
        <w:tabs>
          <w:tab w:val="right" w:pos="8640"/>
        </w:tabs>
        <w:spacing w:after="120" w:line="276" w:lineRule="auto"/>
        <w:outlineLvl w:val="0"/>
        <w:rPr>
          <w:rFonts w:ascii="Arial" w:eastAsia="Arial" w:hAnsi="Arial" w:cs="Arial"/>
          <w:color w:val="000000" w:themeColor="text1"/>
          <w:sz w:val="22"/>
          <w:szCs w:val="22"/>
          <w:lang w:val="en"/>
        </w:rPr>
      </w:pPr>
      <w:bookmarkStart w:id="10" w:name="_1ci93xb" w:colFirst="0" w:colLast="0"/>
      <w:bookmarkEnd w:id="10"/>
    </w:p>
    <w:p w14:paraId="71374A26" w14:textId="04949576" w:rsidR="00A4720E" w:rsidRPr="00163D17" w:rsidRDefault="00A4720E" w:rsidP="00A4720E">
      <w:pPr>
        <w:keepNext/>
        <w:keepLines/>
        <w:pBdr>
          <w:bottom w:val="single" w:sz="8" w:space="0" w:color="000000"/>
        </w:pBdr>
        <w:tabs>
          <w:tab w:val="right" w:pos="8640"/>
        </w:tabs>
        <w:spacing w:after="120" w:line="276" w:lineRule="auto"/>
        <w:outlineLvl w:val="0"/>
        <w:rPr>
          <w:rFonts w:ascii="Arial" w:eastAsia="Arial" w:hAnsi="Arial" w:cs="Arial"/>
          <w:b/>
          <w:color w:val="000000" w:themeColor="text1"/>
          <w:sz w:val="22"/>
          <w:szCs w:val="22"/>
          <w:lang w:val="en"/>
        </w:rPr>
      </w:pPr>
      <w:r w:rsidRPr="00163D17">
        <w:rPr>
          <w:rFonts w:ascii="Arial" w:eastAsia="Arial" w:hAnsi="Arial" w:cs="Arial"/>
          <w:b/>
          <w:color w:val="000000" w:themeColor="text1"/>
          <w:sz w:val="22"/>
          <w:szCs w:val="22"/>
          <w:lang w:val="en"/>
        </w:rPr>
        <w:t>MENTORING RESEARCH</w:t>
      </w:r>
    </w:p>
    <w:p w14:paraId="7EA16A9F" w14:textId="77777777" w:rsidR="00F47F67" w:rsidRPr="00163D17" w:rsidRDefault="00F47F67" w:rsidP="00A4720E">
      <w:pPr>
        <w:tabs>
          <w:tab w:val="right" w:pos="10080"/>
        </w:tabs>
        <w:spacing w:line="276" w:lineRule="auto"/>
        <w:rPr>
          <w:rFonts w:ascii="Arial" w:eastAsia="Libre Franklin" w:hAnsi="Arial" w:cs="Arial"/>
          <w:color w:val="000000" w:themeColor="text1"/>
          <w:sz w:val="22"/>
          <w:szCs w:val="22"/>
        </w:rPr>
      </w:pPr>
      <w:r w:rsidRPr="00163D17">
        <w:rPr>
          <w:rFonts w:ascii="Arial" w:eastAsia="Libre Franklin" w:hAnsi="Arial" w:cs="Arial"/>
          <w:color w:val="000000" w:themeColor="text1"/>
          <w:sz w:val="22"/>
          <w:szCs w:val="22"/>
          <w:u w:val="single"/>
        </w:rPr>
        <w:t>VCU Department of Surgery</w:t>
      </w:r>
      <w:r w:rsidRPr="00163D17">
        <w:rPr>
          <w:rFonts w:ascii="Arial" w:eastAsia="Libre Franklin" w:hAnsi="Arial" w:cs="Arial"/>
          <w:color w:val="000000" w:themeColor="text1"/>
          <w:sz w:val="22"/>
          <w:szCs w:val="22"/>
        </w:rPr>
        <w:t xml:space="preserve">: </w:t>
      </w:r>
    </w:p>
    <w:p w14:paraId="457A93E1" w14:textId="628CCF4F" w:rsidR="00F47F67" w:rsidRPr="00163D17" w:rsidRDefault="00F47F67" w:rsidP="00F47F67">
      <w:pPr>
        <w:pStyle w:val="ListParagraph"/>
        <w:numPr>
          <w:ilvl w:val="0"/>
          <w:numId w:val="13"/>
        </w:numPr>
        <w:tabs>
          <w:tab w:val="right" w:pos="10080"/>
        </w:tabs>
        <w:spacing w:line="276" w:lineRule="auto"/>
        <w:rPr>
          <w:rFonts w:ascii="Arial" w:eastAsia="Libre Franklin" w:hAnsi="Arial" w:cs="Arial"/>
          <w:color w:val="000000" w:themeColor="text1"/>
          <w:sz w:val="22"/>
          <w:szCs w:val="22"/>
        </w:rPr>
      </w:pPr>
      <w:r w:rsidRPr="00163D17">
        <w:rPr>
          <w:rFonts w:ascii="Arial" w:eastAsia="Libre Franklin" w:hAnsi="Arial" w:cs="Arial"/>
          <w:color w:val="000000" w:themeColor="text1"/>
          <w:sz w:val="22"/>
          <w:szCs w:val="22"/>
        </w:rPr>
        <w:t>Daily oversight and troubleshooting help for lab members: Fariha Imtiaz, PhD (post doc), Vi Nguyen (MD PhD student), Tamarea Jones (Lab technician)</w:t>
      </w:r>
      <w:r w:rsidR="005365A6" w:rsidRPr="00163D17">
        <w:rPr>
          <w:rFonts w:ascii="Arial" w:eastAsia="Libre Franklin" w:hAnsi="Arial" w:cs="Arial"/>
          <w:color w:val="000000" w:themeColor="text1"/>
          <w:sz w:val="22"/>
          <w:szCs w:val="22"/>
        </w:rPr>
        <w:t xml:space="preserve">, </w:t>
      </w:r>
      <w:proofErr w:type="spellStart"/>
      <w:r w:rsidR="005365A6" w:rsidRPr="00163D17">
        <w:rPr>
          <w:rFonts w:ascii="Arial" w:eastAsia="Libre Franklin" w:hAnsi="Arial" w:cs="Arial"/>
          <w:color w:val="000000" w:themeColor="text1"/>
          <w:sz w:val="22"/>
          <w:szCs w:val="22"/>
        </w:rPr>
        <w:t>PostBac</w:t>
      </w:r>
      <w:proofErr w:type="spellEnd"/>
      <w:r w:rsidR="005365A6" w:rsidRPr="00163D17">
        <w:rPr>
          <w:rFonts w:ascii="Arial" w:eastAsia="Libre Franklin" w:hAnsi="Arial" w:cs="Arial"/>
          <w:color w:val="000000" w:themeColor="text1"/>
          <w:sz w:val="22"/>
          <w:szCs w:val="22"/>
        </w:rPr>
        <w:t xml:space="preserve"> rotation students.</w:t>
      </w:r>
      <w:r w:rsidRPr="00163D17">
        <w:rPr>
          <w:rFonts w:ascii="Arial" w:eastAsia="Libre Franklin" w:hAnsi="Arial" w:cs="Arial"/>
          <w:color w:val="000000" w:themeColor="text1"/>
          <w:sz w:val="22"/>
          <w:szCs w:val="22"/>
        </w:rPr>
        <w:t xml:space="preserve"> </w:t>
      </w:r>
    </w:p>
    <w:p w14:paraId="1ABA5593" w14:textId="55AAEC10" w:rsidR="00F47F67" w:rsidRPr="00163D17" w:rsidRDefault="00F47F67" w:rsidP="00F47F67">
      <w:pPr>
        <w:pStyle w:val="ListParagraph"/>
        <w:numPr>
          <w:ilvl w:val="0"/>
          <w:numId w:val="13"/>
        </w:numPr>
        <w:tabs>
          <w:tab w:val="right" w:pos="10080"/>
        </w:tabs>
        <w:spacing w:line="276" w:lineRule="auto"/>
        <w:rPr>
          <w:rFonts w:ascii="Arial" w:eastAsia="Libre Franklin" w:hAnsi="Arial" w:cs="Arial"/>
          <w:color w:val="000000" w:themeColor="text1"/>
          <w:sz w:val="22"/>
          <w:szCs w:val="22"/>
        </w:rPr>
      </w:pPr>
      <w:r w:rsidRPr="00163D17">
        <w:rPr>
          <w:rFonts w:ascii="Arial" w:eastAsia="Libre Franklin" w:hAnsi="Arial" w:cs="Arial"/>
          <w:color w:val="000000" w:themeColor="text1"/>
          <w:sz w:val="22"/>
          <w:szCs w:val="22"/>
        </w:rPr>
        <w:t>Summer student: Bhoomika Kaur (High school student)</w:t>
      </w:r>
    </w:p>
    <w:p w14:paraId="46F1BDC5" w14:textId="44AF9668" w:rsidR="00F47F67" w:rsidRPr="00163D17" w:rsidRDefault="00F47F67" w:rsidP="00F47F67">
      <w:pPr>
        <w:pStyle w:val="ListParagraph"/>
        <w:numPr>
          <w:ilvl w:val="0"/>
          <w:numId w:val="13"/>
        </w:numPr>
        <w:tabs>
          <w:tab w:val="right" w:pos="10080"/>
        </w:tabs>
        <w:spacing w:line="276" w:lineRule="auto"/>
        <w:rPr>
          <w:rFonts w:ascii="Arial" w:eastAsia="Libre Franklin" w:hAnsi="Arial" w:cs="Arial"/>
          <w:color w:val="000000" w:themeColor="text1"/>
          <w:sz w:val="22"/>
          <w:szCs w:val="22"/>
        </w:rPr>
      </w:pPr>
      <w:r w:rsidRPr="00163D17">
        <w:rPr>
          <w:rFonts w:ascii="Arial" w:eastAsia="Libre Franklin" w:hAnsi="Arial" w:cs="Arial"/>
          <w:color w:val="000000" w:themeColor="text1"/>
          <w:sz w:val="22"/>
          <w:szCs w:val="22"/>
        </w:rPr>
        <w:lastRenderedPageBreak/>
        <w:t xml:space="preserve">Remote online research on single cell RNA sequencing analysis project with Anna Sepulveda (undergraduate student from William and Mary). </w:t>
      </w:r>
    </w:p>
    <w:p w14:paraId="25011048" w14:textId="77777777" w:rsidR="00F47F67" w:rsidRPr="00163D17" w:rsidRDefault="00F47F67" w:rsidP="00F47F67">
      <w:pPr>
        <w:tabs>
          <w:tab w:val="right" w:pos="10080"/>
        </w:tabs>
        <w:spacing w:line="276" w:lineRule="auto"/>
        <w:rPr>
          <w:rFonts w:ascii="Arial" w:eastAsia="Libre Franklin" w:hAnsi="Arial" w:cs="Arial"/>
          <w:color w:val="000000" w:themeColor="text1"/>
          <w:sz w:val="22"/>
          <w:szCs w:val="22"/>
          <w:u w:val="single"/>
        </w:rPr>
      </w:pPr>
    </w:p>
    <w:p w14:paraId="615317C7" w14:textId="77777777" w:rsidR="00611F4F" w:rsidRPr="00163D17" w:rsidRDefault="00A4720E" w:rsidP="00F47F67">
      <w:pPr>
        <w:tabs>
          <w:tab w:val="right" w:pos="10080"/>
        </w:tabs>
        <w:spacing w:line="276" w:lineRule="auto"/>
        <w:rPr>
          <w:rFonts w:ascii="Arial" w:eastAsia="Arial" w:hAnsi="Arial" w:cs="Arial"/>
          <w:b/>
          <w:color w:val="000000" w:themeColor="text1"/>
          <w:sz w:val="22"/>
          <w:szCs w:val="22"/>
          <w:u w:val="single"/>
          <w:lang w:val="en"/>
        </w:rPr>
      </w:pPr>
      <w:r w:rsidRPr="00163D17">
        <w:rPr>
          <w:rFonts w:ascii="Arial" w:eastAsia="Libre Franklin" w:hAnsi="Arial" w:cs="Arial"/>
          <w:color w:val="000000" w:themeColor="text1"/>
          <w:sz w:val="22"/>
          <w:szCs w:val="22"/>
          <w:u w:val="single"/>
        </w:rPr>
        <w:t>College of William &amp; Mary</w:t>
      </w:r>
      <w:r w:rsidR="00F47F67" w:rsidRPr="00163D17">
        <w:rPr>
          <w:rFonts w:ascii="Arial" w:eastAsia="Arial" w:hAnsi="Arial" w:cs="Arial"/>
          <w:b/>
          <w:color w:val="000000" w:themeColor="text1"/>
          <w:sz w:val="22"/>
          <w:szCs w:val="22"/>
          <w:u w:val="single"/>
          <w:lang w:val="en"/>
        </w:rPr>
        <w:t xml:space="preserve">: </w:t>
      </w:r>
    </w:p>
    <w:p w14:paraId="2B316C76" w14:textId="58D41218" w:rsidR="008F0D62" w:rsidRPr="00163D17" w:rsidRDefault="008F0D62" w:rsidP="00611F4F">
      <w:pPr>
        <w:pStyle w:val="ListParagraph"/>
        <w:numPr>
          <w:ilvl w:val="0"/>
          <w:numId w:val="15"/>
        </w:numPr>
        <w:tabs>
          <w:tab w:val="right" w:pos="10080"/>
        </w:tabs>
        <w:spacing w:line="276" w:lineRule="auto"/>
        <w:rPr>
          <w:rFonts w:ascii="Arial" w:eastAsia="Arial" w:hAnsi="Arial" w:cs="Arial"/>
          <w:b/>
          <w:color w:val="000000" w:themeColor="text1"/>
          <w:sz w:val="22"/>
          <w:szCs w:val="22"/>
          <w:u w:val="single"/>
          <w:lang w:val="en"/>
        </w:rPr>
      </w:pPr>
      <w:r w:rsidRPr="00163D17">
        <w:rPr>
          <w:rFonts w:ascii="Arial" w:eastAsia="Arial" w:hAnsi="Arial" w:cs="Arial"/>
          <w:bCs/>
          <w:i/>
          <w:iCs/>
          <w:color w:val="000000" w:themeColor="text1"/>
          <w:sz w:val="22"/>
          <w:szCs w:val="22"/>
          <w:lang w:val="en"/>
        </w:rPr>
        <w:t>Beryl Jiang</w:t>
      </w:r>
      <w:r w:rsidR="00B869B1" w:rsidRPr="00163D17">
        <w:rPr>
          <w:rFonts w:ascii="Arial" w:eastAsia="Arial" w:hAnsi="Arial" w:cs="Arial"/>
          <w:bCs/>
          <w:color w:val="000000" w:themeColor="text1"/>
          <w:sz w:val="22"/>
          <w:szCs w:val="22"/>
          <w:lang w:val="en"/>
        </w:rPr>
        <w:t xml:space="preserve"> and </w:t>
      </w:r>
      <w:r w:rsidR="00B869B1" w:rsidRPr="00163D17">
        <w:rPr>
          <w:rFonts w:ascii="Arial" w:eastAsia="Arial" w:hAnsi="Arial" w:cs="Arial"/>
          <w:bCs/>
          <w:i/>
          <w:iCs/>
          <w:color w:val="000000" w:themeColor="text1"/>
          <w:sz w:val="22"/>
          <w:szCs w:val="22"/>
          <w:lang w:val="en"/>
        </w:rPr>
        <w:t>Yuqi Pan</w:t>
      </w:r>
      <w:r w:rsidRPr="00163D17">
        <w:rPr>
          <w:rFonts w:ascii="Arial" w:eastAsia="Arial" w:hAnsi="Arial" w:cs="Arial"/>
          <w:bCs/>
          <w:color w:val="000000" w:themeColor="text1"/>
          <w:sz w:val="22"/>
          <w:szCs w:val="22"/>
          <w:lang w:val="en"/>
        </w:rPr>
        <w:t xml:space="preserve"> </w:t>
      </w:r>
      <w:r w:rsidR="00B869B1" w:rsidRPr="00163D17">
        <w:rPr>
          <w:rFonts w:ascii="Arial" w:eastAsia="Arial" w:hAnsi="Arial" w:cs="Arial"/>
          <w:bCs/>
          <w:color w:val="000000" w:themeColor="text1"/>
          <w:sz w:val="22"/>
          <w:szCs w:val="22"/>
          <w:lang w:val="en"/>
        </w:rPr>
        <w:t xml:space="preserve">(2023) </w:t>
      </w:r>
      <w:r w:rsidRPr="00163D17">
        <w:rPr>
          <w:rFonts w:ascii="Arial" w:eastAsia="Arial" w:hAnsi="Arial" w:cs="Arial"/>
          <w:bCs/>
          <w:color w:val="000000" w:themeColor="text1"/>
          <w:sz w:val="22"/>
          <w:szCs w:val="22"/>
          <w:lang w:val="en"/>
        </w:rPr>
        <w:t>investigate</w:t>
      </w:r>
      <w:r w:rsidR="00611F4F" w:rsidRPr="00163D17">
        <w:rPr>
          <w:rFonts w:ascii="Arial" w:eastAsia="Arial" w:hAnsi="Arial" w:cs="Arial"/>
          <w:bCs/>
          <w:color w:val="000000" w:themeColor="text1"/>
          <w:sz w:val="22"/>
          <w:szCs w:val="22"/>
          <w:lang w:val="en"/>
        </w:rPr>
        <w:t>d</w:t>
      </w:r>
      <w:r w:rsidRPr="00163D17">
        <w:rPr>
          <w:rFonts w:ascii="Arial" w:eastAsia="Arial" w:hAnsi="Arial" w:cs="Arial"/>
          <w:bCs/>
          <w:color w:val="000000" w:themeColor="text1"/>
          <w:sz w:val="22"/>
          <w:szCs w:val="22"/>
          <w:lang w:val="en"/>
        </w:rPr>
        <w:t xml:space="preserve"> the changes in abundance and transcriptome of adipose tissue macrophages in response to obesity.</w:t>
      </w:r>
    </w:p>
    <w:p w14:paraId="221AA3AA" w14:textId="487BCAE6" w:rsidR="008F0D62" w:rsidRPr="00163D17" w:rsidRDefault="00A4720E" w:rsidP="008F0D62">
      <w:pPr>
        <w:numPr>
          <w:ilvl w:val="0"/>
          <w:numId w:val="4"/>
        </w:numPr>
        <w:tabs>
          <w:tab w:val="right" w:pos="10080"/>
        </w:tabs>
        <w:spacing w:line="276" w:lineRule="auto"/>
        <w:contextualSpacing/>
        <w:rPr>
          <w:rFonts w:ascii="Arial" w:eastAsia="Arial" w:hAnsi="Arial" w:cs="Arial"/>
          <w:bCs/>
          <w:color w:val="000000" w:themeColor="text1"/>
          <w:sz w:val="22"/>
          <w:szCs w:val="22"/>
          <w:lang w:val="en"/>
        </w:rPr>
      </w:pPr>
      <w:r w:rsidRPr="00163D17">
        <w:rPr>
          <w:rFonts w:ascii="Arial" w:eastAsia="Arial" w:hAnsi="Arial" w:cs="Arial"/>
          <w:bCs/>
          <w:i/>
          <w:iCs/>
          <w:color w:val="000000" w:themeColor="text1"/>
          <w:sz w:val="22"/>
          <w:szCs w:val="22"/>
          <w:lang w:val="en"/>
        </w:rPr>
        <w:t>Caelen Grange</w:t>
      </w:r>
      <w:r w:rsidR="00631594" w:rsidRPr="00163D17">
        <w:rPr>
          <w:rFonts w:ascii="Arial" w:eastAsia="Arial" w:hAnsi="Arial" w:cs="Arial"/>
          <w:bCs/>
          <w:color w:val="000000" w:themeColor="text1"/>
          <w:sz w:val="22"/>
          <w:szCs w:val="22"/>
          <w:lang w:val="en"/>
        </w:rPr>
        <w:t xml:space="preserve">, </w:t>
      </w:r>
      <w:r w:rsidR="00631594" w:rsidRPr="00163D17">
        <w:rPr>
          <w:rFonts w:ascii="Arial" w:eastAsia="Arial" w:hAnsi="Arial" w:cs="Arial"/>
          <w:bCs/>
          <w:i/>
          <w:iCs/>
          <w:color w:val="000000" w:themeColor="text1"/>
          <w:sz w:val="22"/>
          <w:szCs w:val="22"/>
          <w:lang w:val="en"/>
        </w:rPr>
        <w:t>Anna Sepulveda</w:t>
      </w:r>
      <w:r w:rsidR="00631594" w:rsidRPr="00163D17">
        <w:rPr>
          <w:rFonts w:ascii="Arial" w:eastAsia="Arial" w:hAnsi="Arial" w:cs="Arial"/>
          <w:bCs/>
          <w:color w:val="000000" w:themeColor="text1"/>
          <w:sz w:val="22"/>
          <w:szCs w:val="22"/>
          <w:lang w:val="en"/>
        </w:rPr>
        <w:t xml:space="preserve"> </w:t>
      </w:r>
      <w:r w:rsidRPr="00163D17">
        <w:rPr>
          <w:rFonts w:ascii="Arial" w:eastAsia="Arial" w:hAnsi="Arial" w:cs="Arial"/>
          <w:bCs/>
          <w:color w:val="000000" w:themeColor="text1"/>
          <w:sz w:val="22"/>
          <w:szCs w:val="22"/>
          <w:lang w:val="en"/>
        </w:rPr>
        <w:t>(2023)</w:t>
      </w:r>
      <w:r w:rsidR="008F0D62" w:rsidRPr="00163D17">
        <w:rPr>
          <w:rFonts w:ascii="Arial" w:eastAsia="Arial" w:hAnsi="Arial" w:cs="Arial"/>
          <w:bCs/>
          <w:color w:val="000000" w:themeColor="text1"/>
          <w:sz w:val="22"/>
          <w:szCs w:val="22"/>
          <w:lang w:val="en"/>
        </w:rPr>
        <w:t xml:space="preserve"> wor</w:t>
      </w:r>
      <w:r w:rsidR="00BB6830">
        <w:rPr>
          <w:rFonts w:ascii="Arial" w:eastAsia="Arial" w:hAnsi="Arial" w:cs="Arial"/>
          <w:bCs/>
          <w:color w:val="000000" w:themeColor="text1"/>
          <w:sz w:val="22"/>
          <w:szCs w:val="22"/>
          <w:lang w:val="en"/>
        </w:rPr>
        <w:t>k</w:t>
      </w:r>
      <w:r w:rsidR="00611F4F" w:rsidRPr="00163D17">
        <w:rPr>
          <w:rFonts w:ascii="Arial" w:eastAsia="Arial" w:hAnsi="Arial" w:cs="Arial"/>
          <w:bCs/>
          <w:color w:val="000000" w:themeColor="text1"/>
          <w:sz w:val="22"/>
          <w:szCs w:val="22"/>
          <w:lang w:val="en"/>
        </w:rPr>
        <w:t>ed</w:t>
      </w:r>
      <w:r w:rsidR="008F0D62" w:rsidRPr="00163D17">
        <w:rPr>
          <w:rFonts w:ascii="Arial" w:eastAsia="Arial" w:hAnsi="Arial" w:cs="Arial"/>
          <w:bCs/>
          <w:color w:val="000000" w:themeColor="text1"/>
          <w:sz w:val="22"/>
          <w:szCs w:val="22"/>
          <w:lang w:val="en"/>
        </w:rPr>
        <w:t xml:space="preserve"> on obesity dependent changes in adipose tissue </w:t>
      </w:r>
      <w:r w:rsidR="00B869B1" w:rsidRPr="00163D17">
        <w:rPr>
          <w:rFonts w:ascii="Arial" w:eastAsia="Arial" w:hAnsi="Arial" w:cs="Arial"/>
          <w:bCs/>
          <w:color w:val="000000" w:themeColor="text1"/>
          <w:sz w:val="22"/>
          <w:szCs w:val="22"/>
          <w:lang w:val="en"/>
        </w:rPr>
        <w:t xml:space="preserve">lymphatic </w:t>
      </w:r>
      <w:r w:rsidR="008F0D62" w:rsidRPr="00163D17">
        <w:rPr>
          <w:rFonts w:ascii="Arial" w:eastAsia="Arial" w:hAnsi="Arial" w:cs="Arial"/>
          <w:bCs/>
          <w:color w:val="000000" w:themeColor="text1"/>
          <w:sz w:val="22"/>
          <w:szCs w:val="22"/>
          <w:lang w:val="en"/>
        </w:rPr>
        <w:t>microvasculature.</w:t>
      </w:r>
    </w:p>
    <w:p w14:paraId="7446E773" w14:textId="3B41080B" w:rsidR="00631594" w:rsidRPr="00163D17" w:rsidRDefault="00631594" w:rsidP="008F0D62">
      <w:pPr>
        <w:numPr>
          <w:ilvl w:val="0"/>
          <w:numId w:val="4"/>
        </w:numPr>
        <w:tabs>
          <w:tab w:val="right" w:pos="10080"/>
        </w:tabs>
        <w:spacing w:line="276" w:lineRule="auto"/>
        <w:contextualSpacing/>
        <w:rPr>
          <w:rFonts w:ascii="Arial" w:eastAsia="Arial" w:hAnsi="Arial" w:cs="Arial"/>
          <w:bCs/>
          <w:color w:val="000000" w:themeColor="text1"/>
          <w:sz w:val="22"/>
          <w:szCs w:val="22"/>
          <w:lang w:val="en"/>
        </w:rPr>
      </w:pPr>
      <w:r w:rsidRPr="00163D17">
        <w:rPr>
          <w:rFonts w:ascii="Arial" w:eastAsia="Arial" w:hAnsi="Arial" w:cs="Arial"/>
          <w:bCs/>
          <w:i/>
          <w:iCs/>
          <w:color w:val="000000" w:themeColor="text1"/>
          <w:sz w:val="22"/>
          <w:szCs w:val="22"/>
          <w:lang w:val="en"/>
        </w:rPr>
        <w:t>Melanie Jimene</w:t>
      </w:r>
      <w:r w:rsidR="00522376" w:rsidRPr="00163D17">
        <w:rPr>
          <w:rFonts w:ascii="Arial" w:eastAsia="Arial" w:hAnsi="Arial" w:cs="Arial"/>
          <w:bCs/>
          <w:i/>
          <w:iCs/>
          <w:color w:val="000000" w:themeColor="text1"/>
          <w:sz w:val="22"/>
          <w:szCs w:val="22"/>
          <w:lang w:val="en"/>
        </w:rPr>
        <w:t>z</w:t>
      </w:r>
      <w:r w:rsidR="00CB413B" w:rsidRPr="00163D17">
        <w:rPr>
          <w:rFonts w:ascii="Arial" w:eastAsia="Arial" w:hAnsi="Arial" w:cs="Arial"/>
          <w:bCs/>
          <w:i/>
          <w:iCs/>
          <w:color w:val="000000" w:themeColor="text1"/>
          <w:sz w:val="22"/>
          <w:szCs w:val="22"/>
          <w:lang w:val="en"/>
        </w:rPr>
        <w:t xml:space="preserve">, </w:t>
      </w:r>
      <w:proofErr w:type="spellStart"/>
      <w:r w:rsidR="00522376" w:rsidRPr="00163D17">
        <w:rPr>
          <w:rFonts w:ascii="Arial" w:eastAsia="Arial" w:hAnsi="Arial" w:cs="Arial"/>
          <w:bCs/>
          <w:i/>
          <w:iCs/>
          <w:color w:val="000000" w:themeColor="text1"/>
          <w:sz w:val="22"/>
          <w:szCs w:val="22"/>
          <w:lang w:val="en"/>
        </w:rPr>
        <w:t>Tehya</w:t>
      </w:r>
      <w:proofErr w:type="spellEnd"/>
      <w:r w:rsidR="00522376" w:rsidRPr="00163D17">
        <w:rPr>
          <w:rFonts w:ascii="Arial" w:eastAsia="Arial" w:hAnsi="Arial" w:cs="Arial"/>
          <w:bCs/>
          <w:i/>
          <w:iCs/>
          <w:color w:val="000000" w:themeColor="text1"/>
          <w:sz w:val="22"/>
          <w:szCs w:val="22"/>
          <w:lang w:val="en"/>
        </w:rPr>
        <w:t xml:space="preserve"> </w:t>
      </w:r>
      <w:proofErr w:type="spellStart"/>
      <w:r w:rsidR="00522376" w:rsidRPr="00163D17">
        <w:rPr>
          <w:rFonts w:ascii="Arial" w:eastAsia="Arial" w:hAnsi="Arial" w:cs="Arial"/>
          <w:bCs/>
          <w:i/>
          <w:iCs/>
          <w:color w:val="000000" w:themeColor="text1"/>
          <w:sz w:val="22"/>
          <w:szCs w:val="22"/>
          <w:lang w:val="en"/>
        </w:rPr>
        <w:t>Niide</w:t>
      </w:r>
      <w:proofErr w:type="spellEnd"/>
      <w:r w:rsidR="00CB413B" w:rsidRPr="00163D17">
        <w:rPr>
          <w:rFonts w:ascii="Arial" w:eastAsia="Arial" w:hAnsi="Arial" w:cs="Arial"/>
          <w:bCs/>
          <w:i/>
          <w:iCs/>
          <w:color w:val="000000" w:themeColor="text1"/>
          <w:sz w:val="22"/>
          <w:szCs w:val="22"/>
          <w:lang w:val="en"/>
        </w:rPr>
        <w:t xml:space="preserve"> and Morgan Montana</w:t>
      </w:r>
      <w:r w:rsidRPr="00163D17">
        <w:rPr>
          <w:rFonts w:ascii="Arial" w:eastAsia="Arial" w:hAnsi="Arial" w:cs="Arial"/>
          <w:bCs/>
          <w:i/>
          <w:iCs/>
          <w:color w:val="000000" w:themeColor="text1"/>
          <w:sz w:val="22"/>
          <w:szCs w:val="22"/>
          <w:lang w:val="en"/>
        </w:rPr>
        <w:t xml:space="preserve"> (2023) </w:t>
      </w:r>
      <w:r w:rsidRPr="00163D17">
        <w:rPr>
          <w:rFonts w:ascii="Arial" w:eastAsia="Arial" w:hAnsi="Arial" w:cs="Arial"/>
          <w:bCs/>
          <w:color w:val="000000" w:themeColor="text1"/>
          <w:sz w:val="22"/>
          <w:szCs w:val="22"/>
          <w:lang w:val="en"/>
        </w:rPr>
        <w:t>work</w:t>
      </w:r>
      <w:r w:rsidR="00611F4F" w:rsidRPr="00163D17">
        <w:rPr>
          <w:rFonts w:ascii="Arial" w:eastAsia="Arial" w:hAnsi="Arial" w:cs="Arial"/>
          <w:bCs/>
          <w:color w:val="000000" w:themeColor="text1"/>
          <w:sz w:val="22"/>
          <w:szCs w:val="22"/>
          <w:lang w:val="en"/>
        </w:rPr>
        <w:t>ed</w:t>
      </w:r>
      <w:r w:rsidRPr="00163D17">
        <w:rPr>
          <w:rFonts w:ascii="Arial" w:eastAsia="Arial" w:hAnsi="Arial" w:cs="Arial"/>
          <w:bCs/>
          <w:color w:val="000000" w:themeColor="text1"/>
          <w:sz w:val="22"/>
          <w:szCs w:val="22"/>
          <w:lang w:val="en"/>
        </w:rPr>
        <w:t xml:space="preserve"> on obesity promoting transitions within the adipose tissue relevant to </w:t>
      </w:r>
      <w:proofErr w:type="spellStart"/>
      <w:r w:rsidRPr="00163D17">
        <w:rPr>
          <w:rFonts w:ascii="Arial" w:eastAsia="Arial" w:hAnsi="Arial" w:cs="Arial"/>
          <w:bCs/>
          <w:color w:val="000000" w:themeColor="text1"/>
          <w:sz w:val="22"/>
          <w:szCs w:val="22"/>
          <w:lang w:val="en"/>
        </w:rPr>
        <w:t>EndoMT</w:t>
      </w:r>
      <w:proofErr w:type="spellEnd"/>
      <w:r w:rsidR="00522376" w:rsidRPr="00163D17">
        <w:rPr>
          <w:rFonts w:ascii="Arial" w:eastAsia="Arial" w:hAnsi="Arial" w:cs="Arial"/>
          <w:bCs/>
          <w:color w:val="000000" w:themeColor="text1"/>
          <w:sz w:val="22"/>
          <w:szCs w:val="22"/>
          <w:lang w:val="en"/>
        </w:rPr>
        <w:t>.</w:t>
      </w:r>
    </w:p>
    <w:p w14:paraId="265B60B3" w14:textId="77777777" w:rsidR="00611F4F" w:rsidRPr="00163D17" w:rsidRDefault="00611F4F" w:rsidP="00611F4F">
      <w:pPr>
        <w:tabs>
          <w:tab w:val="right" w:pos="10080"/>
        </w:tabs>
        <w:spacing w:line="276" w:lineRule="auto"/>
        <w:contextualSpacing/>
        <w:rPr>
          <w:rFonts w:ascii="Arial" w:eastAsia="Arial" w:hAnsi="Arial" w:cs="Arial"/>
          <w:bCs/>
          <w:color w:val="000000" w:themeColor="text1"/>
          <w:sz w:val="22"/>
          <w:szCs w:val="22"/>
          <w:u w:val="single"/>
          <w:lang w:val="en"/>
        </w:rPr>
      </w:pPr>
      <w:r w:rsidRPr="00163D17">
        <w:rPr>
          <w:rFonts w:ascii="Arial" w:eastAsia="Arial" w:hAnsi="Arial" w:cs="Arial"/>
          <w:bCs/>
          <w:color w:val="000000" w:themeColor="text1"/>
          <w:sz w:val="22"/>
          <w:szCs w:val="22"/>
          <w:u w:val="single"/>
          <w:lang w:val="en"/>
        </w:rPr>
        <w:t>UVA:</w:t>
      </w:r>
    </w:p>
    <w:p w14:paraId="73057E75" w14:textId="6C5F249C" w:rsidR="008F0D62" w:rsidRPr="00163D17" w:rsidRDefault="008F0D62" w:rsidP="00611F4F">
      <w:pPr>
        <w:pStyle w:val="ListParagraph"/>
        <w:numPr>
          <w:ilvl w:val="0"/>
          <w:numId w:val="14"/>
        </w:numPr>
        <w:tabs>
          <w:tab w:val="right" w:pos="10080"/>
        </w:tabs>
        <w:spacing w:line="276" w:lineRule="auto"/>
        <w:rPr>
          <w:rFonts w:ascii="Arial" w:eastAsia="Arial" w:hAnsi="Arial" w:cs="Arial"/>
          <w:bCs/>
          <w:color w:val="000000" w:themeColor="text1"/>
          <w:sz w:val="22"/>
          <w:szCs w:val="22"/>
          <w:lang w:val="en"/>
        </w:rPr>
      </w:pPr>
      <w:r w:rsidRPr="00163D17">
        <w:rPr>
          <w:rFonts w:ascii="Arial" w:eastAsia="Arial" w:hAnsi="Arial" w:cs="Arial"/>
          <w:bCs/>
          <w:i/>
          <w:iCs/>
          <w:color w:val="000000" w:themeColor="text1"/>
          <w:sz w:val="22"/>
          <w:szCs w:val="22"/>
          <w:lang w:val="en"/>
        </w:rPr>
        <w:t>Melissa Luse (2019)</w:t>
      </w:r>
      <w:r w:rsidR="00BB6830">
        <w:rPr>
          <w:rFonts w:ascii="Arial" w:eastAsia="Arial" w:hAnsi="Arial" w:cs="Arial"/>
          <w:bCs/>
          <w:i/>
          <w:iCs/>
          <w:color w:val="000000" w:themeColor="text1"/>
          <w:sz w:val="22"/>
          <w:szCs w:val="22"/>
          <w:lang w:val="en"/>
        </w:rPr>
        <w:t xml:space="preserve"> </w:t>
      </w:r>
      <w:r w:rsidRPr="00163D17">
        <w:rPr>
          <w:rFonts w:ascii="Arial" w:eastAsia="Arial" w:hAnsi="Arial" w:cs="Arial"/>
          <w:bCs/>
          <w:color w:val="000000" w:themeColor="text1"/>
          <w:sz w:val="22"/>
          <w:szCs w:val="22"/>
          <w:lang w:val="en"/>
        </w:rPr>
        <w:t xml:space="preserve">performed scRNAseq experiments using mesenteric adipose tissue samples from endothelial cell lineage tracing mouse model. This was a collaboration with Dr. Brant Isakson’s laboratory. </w:t>
      </w:r>
    </w:p>
    <w:p w14:paraId="34D13635" w14:textId="1945D3D7" w:rsidR="008F0D62" w:rsidRPr="00163D17" w:rsidRDefault="008F0D62" w:rsidP="008F0D62">
      <w:pPr>
        <w:numPr>
          <w:ilvl w:val="0"/>
          <w:numId w:val="4"/>
        </w:numPr>
        <w:tabs>
          <w:tab w:val="right" w:pos="10080"/>
        </w:tabs>
        <w:spacing w:line="276" w:lineRule="auto"/>
        <w:contextualSpacing/>
        <w:rPr>
          <w:rFonts w:ascii="Arial" w:eastAsia="Arial" w:hAnsi="Arial" w:cs="Arial"/>
          <w:bCs/>
          <w:color w:val="000000" w:themeColor="text1"/>
          <w:sz w:val="22"/>
          <w:szCs w:val="22"/>
          <w:lang w:val="en"/>
        </w:rPr>
      </w:pPr>
      <w:r w:rsidRPr="00163D17">
        <w:rPr>
          <w:rFonts w:ascii="Arial" w:eastAsia="Arial" w:hAnsi="Arial" w:cs="Arial"/>
          <w:bCs/>
          <w:i/>
          <w:iCs/>
          <w:color w:val="000000" w:themeColor="text1"/>
          <w:sz w:val="22"/>
          <w:szCs w:val="22"/>
          <w:lang w:val="en"/>
        </w:rPr>
        <w:t>Lillian Waller M.D. (2018)</w:t>
      </w:r>
      <w:r w:rsidR="00BB6830">
        <w:rPr>
          <w:rFonts w:ascii="Arial" w:eastAsia="Arial" w:hAnsi="Arial" w:cs="Arial"/>
          <w:bCs/>
          <w:i/>
          <w:iCs/>
          <w:color w:val="000000" w:themeColor="text1"/>
          <w:sz w:val="22"/>
          <w:szCs w:val="22"/>
          <w:lang w:val="en"/>
        </w:rPr>
        <w:t xml:space="preserve"> </w:t>
      </w:r>
      <w:r w:rsidRPr="00163D17">
        <w:rPr>
          <w:rFonts w:ascii="Arial" w:eastAsia="Times New Roman" w:hAnsi="Arial" w:cs="Arial"/>
          <w:color w:val="000000" w:themeColor="text1"/>
          <w:sz w:val="22"/>
          <w:szCs w:val="22"/>
        </w:rPr>
        <w:t>worked with me for one year when she was on a break from Medical School. Lillian learned mouse breeding, tamoxifen injections, genotyping, metabolic tests, harvesting mouse tissues for flow cytometry, RT-PCR and adipocyte size analysis and earned authorship on our recent journal article.</w:t>
      </w:r>
    </w:p>
    <w:p w14:paraId="658895A3" w14:textId="77C24353" w:rsidR="00BF46D4" w:rsidRPr="007B3E81" w:rsidRDefault="00D06EAA" w:rsidP="007B3E81">
      <w:pPr>
        <w:numPr>
          <w:ilvl w:val="0"/>
          <w:numId w:val="4"/>
        </w:numPr>
        <w:tabs>
          <w:tab w:val="right" w:pos="10080"/>
        </w:tabs>
        <w:spacing w:line="276" w:lineRule="auto"/>
        <w:contextualSpacing/>
        <w:rPr>
          <w:rFonts w:ascii="Arial" w:eastAsia="Arial" w:hAnsi="Arial" w:cs="Arial"/>
          <w:bCs/>
          <w:color w:val="000000" w:themeColor="text1"/>
          <w:sz w:val="22"/>
          <w:szCs w:val="22"/>
          <w:lang w:val="en"/>
        </w:rPr>
      </w:pPr>
      <w:r>
        <w:rPr>
          <w:rFonts w:ascii="Arial" w:eastAsia="Times New Roman" w:hAnsi="Arial" w:cs="Arial"/>
          <w:i/>
          <w:iCs/>
          <w:color w:val="000000" w:themeColor="text1"/>
          <w:sz w:val="22"/>
          <w:szCs w:val="22"/>
        </w:rPr>
        <w:t xml:space="preserve">Undergraduates: </w:t>
      </w:r>
      <w:r w:rsidR="008F0D62" w:rsidRPr="00163D17">
        <w:rPr>
          <w:rFonts w:ascii="Arial" w:eastAsia="Times New Roman" w:hAnsi="Arial" w:cs="Arial"/>
          <w:i/>
          <w:iCs/>
          <w:color w:val="000000" w:themeColor="text1"/>
          <w:sz w:val="22"/>
          <w:szCs w:val="22"/>
        </w:rPr>
        <w:t>Ana Tsiskarishvilli (2019)</w:t>
      </w:r>
      <w:r>
        <w:rPr>
          <w:rFonts w:ascii="Arial" w:eastAsia="Times New Roman" w:hAnsi="Arial" w:cs="Arial"/>
          <w:i/>
          <w:iCs/>
          <w:color w:val="000000" w:themeColor="text1"/>
          <w:sz w:val="22"/>
          <w:szCs w:val="22"/>
        </w:rPr>
        <w:t xml:space="preserve"> </w:t>
      </w:r>
      <w:r w:rsidR="008F0D62" w:rsidRPr="00163D17">
        <w:rPr>
          <w:rFonts w:ascii="Arial" w:eastAsia="Times New Roman" w:hAnsi="Arial" w:cs="Arial"/>
          <w:color w:val="000000" w:themeColor="text1"/>
          <w:sz w:val="22"/>
          <w:szCs w:val="22"/>
        </w:rPr>
        <w:t xml:space="preserve">performed genotyping, immunofluorescence staining, atherosclerotic lesion composition analysis and adipocyte size measurements. </w:t>
      </w:r>
      <w:r w:rsidR="008F0D62" w:rsidRPr="007B3E81">
        <w:rPr>
          <w:rFonts w:ascii="Arial" w:eastAsia="Times New Roman" w:hAnsi="Arial" w:cs="Arial"/>
          <w:i/>
          <w:iCs/>
          <w:color w:val="000000" w:themeColor="text1"/>
          <w:sz w:val="22"/>
          <w:szCs w:val="22"/>
        </w:rPr>
        <w:t>Sophia Kirmani (2019)</w:t>
      </w:r>
      <w:r>
        <w:rPr>
          <w:rFonts w:ascii="Arial" w:eastAsia="Times New Roman" w:hAnsi="Arial" w:cs="Arial"/>
          <w:i/>
          <w:iCs/>
          <w:color w:val="000000" w:themeColor="text1"/>
          <w:sz w:val="22"/>
          <w:szCs w:val="22"/>
        </w:rPr>
        <w:t xml:space="preserve"> </w:t>
      </w:r>
      <w:r w:rsidR="008F0D62" w:rsidRPr="007B3E81">
        <w:rPr>
          <w:rFonts w:ascii="Arial" w:eastAsia="Times New Roman" w:hAnsi="Arial" w:cs="Arial"/>
          <w:color w:val="000000" w:themeColor="text1"/>
          <w:sz w:val="22"/>
          <w:szCs w:val="22"/>
        </w:rPr>
        <w:t>did atherosclerotic lesion analysis and genotyping.</w:t>
      </w:r>
    </w:p>
    <w:p w14:paraId="7CCA1ADB" w14:textId="77777777" w:rsidR="00163D17" w:rsidRDefault="00163D17" w:rsidP="008F0D62">
      <w:pPr>
        <w:keepNext/>
        <w:keepLines/>
        <w:pBdr>
          <w:bottom w:val="single" w:sz="8" w:space="0" w:color="000000"/>
        </w:pBdr>
        <w:tabs>
          <w:tab w:val="right" w:pos="8640"/>
        </w:tabs>
        <w:spacing w:after="120" w:line="276" w:lineRule="auto"/>
        <w:outlineLvl w:val="0"/>
        <w:rPr>
          <w:rFonts w:ascii="Arial" w:eastAsia="Arial" w:hAnsi="Arial" w:cs="Arial"/>
          <w:b/>
          <w:color w:val="000000" w:themeColor="text1"/>
          <w:sz w:val="22"/>
          <w:szCs w:val="22"/>
          <w:lang w:val="en"/>
        </w:rPr>
      </w:pPr>
    </w:p>
    <w:p w14:paraId="4E853F66" w14:textId="1FEA5BA2" w:rsidR="008F0D62" w:rsidRPr="00163D17" w:rsidRDefault="008F0D62" w:rsidP="008F0D62">
      <w:pPr>
        <w:keepNext/>
        <w:keepLines/>
        <w:pBdr>
          <w:bottom w:val="single" w:sz="8" w:space="0" w:color="000000"/>
        </w:pBdr>
        <w:tabs>
          <w:tab w:val="right" w:pos="8640"/>
        </w:tabs>
        <w:spacing w:after="120" w:line="276" w:lineRule="auto"/>
        <w:outlineLvl w:val="0"/>
        <w:rPr>
          <w:rFonts w:ascii="Arial" w:eastAsia="Arial" w:hAnsi="Arial" w:cs="Arial"/>
          <w:b/>
          <w:color w:val="000000" w:themeColor="text1"/>
          <w:sz w:val="22"/>
          <w:szCs w:val="22"/>
          <w:lang w:val="en"/>
        </w:rPr>
      </w:pPr>
      <w:r w:rsidRPr="00163D17">
        <w:rPr>
          <w:rFonts w:ascii="Arial" w:eastAsia="Arial" w:hAnsi="Arial" w:cs="Arial"/>
          <w:b/>
          <w:color w:val="000000" w:themeColor="text1"/>
          <w:sz w:val="22"/>
          <w:szCs w:val="22"/>
          <w:lang w:val="en"/>
        </w:rPr>
        <w:t>PUBLICATIONS</w:t>
      </w:r>
      <w:bookmarkStart w:id="11" w:name="_w7gwj76l5zza" w:colFirst="0" w:colLast="0"/>
      <w:bookmarkEnd w:id="11"/>
      <w:r w:rsidRPr="00163D17">
        <w:rPr>
          <w:rFonts w:ascii="Arial" w:eastAsia="Arial" w:hAnsi="Arial" w:cs="Arial"/>
          <w:b/>
          <w:color w:val="000000" w:themeColor="text1"/>
          <w:sz w:val="22"/>
          <w:szCs w:val="22"/>
          <w:lang w:val="en"/>
        </w:rPr>
        <w:t xml:space="preserve"> </w:t>
      </w:r>
    </w:p>
    <w:p w14:paraId="6D7D7315" w14:textId="2925CDD3" w:rsidR="00646F4F" w:rsidRDefault="00555CEB" w:rsidP="00555CEB">
      <w:pPr>
        <w:numPr>
          <w:ilvl w:val="0"/>
          <w:numId w:val="1"/>
        </w:numPr>
        <w:tabs>
          <w:tab w:val="right" w:pos="8640"/>
        </w:tabs>
        <w:spacing w:after="120" w:line="276" w:lineRule="auto"/>
        <w:rPr>
          <w:rFonts w:ascii="Arial" w:eastAsia="Arial" w:hAnsi="Arial" w:cs="Arial"/>
          <w:color w:val="000000" w:themeColor="text1"/>
          <w:sz w:val="22"/>
          <w:szCs w:val="22"/>
        </w:rPr>
      </w:pPr>
      <w:r w:rsidRPr="00555CEB">
        <w:rPr>
          <w:rFonts w:ascii="Arial" w:eastAsia="Arial" w:hAnsi="Arial" w:cs="Arial"/>
          <w:color w:val="000000" w:themeColor="text1"/>
          <w:sz w:val="22"/>
          <w:szCs w:val="22"/>
        </w:rPr>
        <w:t xml:space="preserve">Nadia Tasnim Ahmed, </w:t>
      </w:r>
      <w:proofErr w:type="spellStart"/>
      <w:r w:rsidRPr="00555CEB">
        <w:rPr>
          <w:rFonts w:ascii="Arial" w:eastAsia="Arial" w:hAnsi="Arial" w:cs="Arial"/>
          <w:color w:val="000000" w:themeColor="text1"/>
          <w:sz w:val="22"/>
          <w:szCs w:val="22"/>
        </w:rPr>
        <w:t>Apparao</w:t>
      </w:r>
      <w:proofErr w:type="spellEnd"/>
      <w:r w:rsidRPr="00555CEB">
        <w:rPr>
          <w:rFonts w:ascii="Arial" w:eastAsia="Arial" w:hAnsi="Arial" w:cs="Arial"/>
          <w:color w:val="000000" w:themeColor="text1"/>
          <w:sz w:val="22"/>
          <w:szCs w:val="22"/>
        </w:rPr>
        <w:t xml:space="preserve"> B. </w:t>
      </w:r>
      <w:proofErr w:type="spellStart"/>
      <w:r w:rsidRPr="00555CEB">
        <w:rPr>
          <w:rFonts w:ascii="Arial" w:eastAsia="Arial" w:hAnsi="Arial" w:cs="Arial"/>
          <w:color w:val="000000" w:themeColor="text1"/>
          <w:sz w:val="22"/>
          <w:szCs w:val="22"/>
        </w:rPr>
        <w:t>Kummarapurugu</w:t>
      </w:r>
      <w:proofErr w:type="spellEnd"/>
      <w:r w:rsidRPr="00555CEB">
        <w:rPr>
          <w:rFonts w:ascii="Arial" w:eastAsia="Arial" w:hAnsi="Arial" w:cs="Arial"/>
          <w:color w:val="000000" w:themeColor="text1"/>
          <w:sz w:val="22"/>
          <w:szCs w:val="22"/>
        </w:rPr>
        <w:t xml:space="preserve">, Shuo Zheng, </w:t>
      </w:r>
      <w:r w:rsidRPr="00555CEB">
        <w:rPr>
          <w:rFonts w:ascii="Arial" w:eastAsia="Arial" w:hAnsi="Arial" w:cs="Arial"/>
          <w:b/>
          <w:bCs/>
          <w:color w:val="000000" w:themeColor="text1"/>
          <w:sz w:val="22"/>
          <w:szCs w:val="22"/>
        </w:rPr>
        <w:t>Gamze</w:t>
      </w:r>
      <w:r w:rsidRPr="00555CEB">
        <w:rPr>
          <w:rFonts w:ascii="Arial" w:eastAsia="Arial" w:hAnsi="Arial" w:cs="Arial"/>
          <w:b/>
          <w:bCs/>
          <w:color w:val="000000" w:themeColor="text1"/>
          <w:sz w:val="22"/>
          <w:szCs w:val="22"/>
        </w:rPr>
        <w:t xml:space="preserve"> </w:t>
      </w:r>
      <w:r w:rsidRPr="00555CEB">
        <w:rPr>
          <w:rFonts w:ascii="Arial" w:eastAsia="Arial" w:hAnsi="Arial" w:cs="Arial"/>
          <w:b/>
          <w:bCs/>
          <w:color w:val="000000" w:themeColor="text1"/>
          <w:sz w:val="22"/>
          <w:szCs w:val="22"/>
        </w:rPr>
        <w:t>Bulut</w:t>
      </w:r>
      <w:r w:rsidRPr="00555CEB">
        <w:rPr>
          <w:rFonts w:ascii="Arial" w:eastAsia="Arial" w:hAnsi="Arial" w:cs="Arial"/>
          <w:color w:val="000000" w:themeColor="text1"/>
          <w:sz w:val="22"/>
          <w:szCs w:val="22"/>
        </w:rPr>
        <w:t xml:space="preserve">, Le Kang, Aashish </w:t>
      </w:r>
      <w:proofErr w:type="spellStart"/>
      <w:r w:rsidRPr="00555CEB">
        <w:rPr>
          <w:rFonts w:ascii="Arial" w:eastAsia="Arial" w:hAnsi="Arial" w:cs="Arial"/>
          <w:color w:val="000000" w:themeColor="text1"/>
          <w:sz w:val="22"/>
          <w:szCs w:val="22"/>
        </w:rPr>
        <w:t>Batheja</w:t>
      </w:r>
      <w:proofErr w:type="spellEnd"/>
      <w:r w:rsidRPr="00555CEB">
        <w:rPr>
          <w:rFonts w:ascii="Arial" w:eastAsia="Arial" w:hAnsi="Arial" w:cs="Arial"/>
          <w:color w:val="000000" w:themeColor="text1"/>
          <w:sz w:val="22"/>
          <w:szCs w:val="22"/>
        </w:rPr>
        <w:t>, Adam Hawkridge *, Judith Voynow *</w:t>
      </w:r>
      <w:r>
        <w:rPr>
          <w:rFonts w:ascii="Arial" w:eastAsia="Arial" w:hAnsi="Arial" w:cs="Arial"/>
          <w:color w:val="000000" w:themeColor="text1"/>
          <w:sz w:val="22"/>
          <w:szCs w:val="22"/>
        </w:rPr>
        <w:t xml:space="preserve"> </w:t>
      </w:r>
      <w:r w:rsidRPr="00555CEB">
        <w:rPr>
          <w:rFonts w:ascii="Arial" w:eastAsia="Arial" w:hAnsi="Arial" w:cs="Arial"/>
          <w:color w:val="000000" w:themeColor="text1"/>
          <w:sz w:val="22"/>
          <w:szCs w:val="22"/>
        </w:rPr>
        <w:t>Neutrophil elastase targets select proteins on human blood</w:t>
      </w:r>
      <w:r>
        <w:rPr>
          <w:rFonts w:ascii="Arial" w:eastAsia="Arial" w:hAnsi="Arial" w:cs="Arial"/>
          <w:color w:val="000000" w:themeColor="text1"/>
          <w:sz w:val="22"/>
          <w:szCs w:val="22"/>
        </w:rPr>
        <w:t xml:space="preserve"> </w:t>
      </w:r>
      <w:r w:rsidRPr="00555CEB">
        <w:rPr>
          <w:rFonts w:ascii="Arial" w:eastAsia="Arial" w:hAnsi="Arial" w:cs="Arial"/>
          <w:color w:val="000000" w:themeColor="text1"/>
          <w:sz w:val="22"/>
          <w:szCs w:val="22"/>
        </w:rPr>
        <w:t>monocyte-derived macrophage cell surfaces</w:t>
      </w:r>
      <w:r w:rsidR="00646F4F" w:rsidRPr="00555CEB">
        <w:rPr>
          <w:rFonts w:ascii="Arial" w:eastAsia="Arial" w:hAnsi="Arial" w:cs="Arial"/>
          <w:color w:val="000000" w:themeColor="text1"/>
          <w:sz w:val="22"/>
          <w:szCs w:val="22"/>
        </w:rPr>
        <w:t>.</w:t>
      </w:r>
      <w:r w:rsidR="00B91782" w:rsidRPr="00555CEB">
        <w:rPr>
          <w:rFonts w:ascii="Arial" w:eastAsia="Arial" w:hAnsi="Arial" w:cs="Arial"/>
          <w:color w:val="000000" w:themeColor="text1"/>
          <w:sz w:val="22"/>
          <w:szCs w:val="22"/>
        </w:rPr>
        <w:t xml:space="preserve"> </w:t>
      </w:r>
      <w:r w:rsidR="00B91782" w:rsidRPr="00764AC3">
        <w:rPr>
          <w:rFonts w:ascii="Arial" w:eastAsia="Arial" w:hAnsi="Arial" w:cs="Arial"/>
          <w:i/>
          <w:iCs/>
          <w:color w:val="000000" w:themeColor="text1"/>
          <w:sz w:val="22"/>
          <w:szCs w:val="22"/>
        </w:rPr>
        <w:t>International Journal of Molecular Sciences</w:t>
      </w:r>
      <w:r w:rsidR="00A50D17">
        <w:rPr>
          <w:rFonts w:ascii="Arial" w:eastAsia="Arial" w:hAnsi="Arial" w:cs="Arial"/>
          <w:i/>
          <w:iCs/>
          <w:color w:val="000000" w:themeColor="text1"/>
          <w:sz w:val="22"/>
          <w:szCs w:val="22"/>
        </w:rPr>
        <w:t xml:space="preserve"> </w:t>
      </w:r>
      <w:r w:rsidR="00A50D17" w:rsidRPr="00A50D17">
        <w:rPr>
          <w:rFonts w:ascii="Arial" w:eastAsia="Arial" w:hAnsi="Arial" w:cs="Arial"/>
          <w:color w:val="000000" w:themeColor="text1"/>
          <w:sz w:val="22"/>
          <w:szCs w:val="22"/>
        </w:rPr>
        <w:t>2024 Dec 4;25(23):13038</w:t>
      </w:r>
      <w:r w:rsidR="00764AC3" w:rsidRPr="00A50D17">
        <w:rPr>
          <w:rFonts w:ascii="Arial" w:eastAsia="Arial" w:hAnsi="Arial" w:cs="Arial"/>
          <w:color w:val="000000" w:themeColor="text1"/>
          <w:sz w:val="22"/>
          <w:szCs w:val="22"/>
        </w:rPr>
        <w:t xml:space="preserve">. </w:t>
      </w:r>
      <w:hyperlink r:id="rId9" w:history="1">
        <w:r w:rsidR="00764AC3" w:rsidRPr="00CE71D2">
          <w:rPr>
            <w:rStyle w:val="Hyperlink"/>
            <w:rFonts w:ascii="Arial" w:eastAsia="Arial" w:hAnsi="Arial" w:cs="Arial"/>
            <w:sz w:val="22"/>
            <w:szCs w:val="22"/>
          </w:rPr>
          <w:t>https://doi.org/10.3390/ijms252313038</w:t>
        </w:r>
      </w:hyperlink>
    </w:p>
    <w:p w14:paraId="336D7536" w14:textId="77777777" w:rsidR="00646F4F" w:rsidRPr="00764AC3" w:rsidRDefault="00646F4F" w:rsidP="00764AC3">
      <w:pPr>
        <w:numPr>
          <w:ilvl w:val="0"/>
          <w:numId w:val="1"/>
        </w:numPr>
        <w:tabs>
          <w:tab w:val="right" w:pos="8640"/>
        </w:tabs>
        <w:spacing w:after="120" w:line="276" w:lineRule="auto"/>
        <w:rPr>
          <w:rFonts w:ascii="Arial" w:eastAsia="Arial" w:hAnsi="Arial" w:cs="Arial"/>
          <w:color w:val="000000" w:themeColor="text1"/>
          <w:sz w:val="22"/>
          <w:szCs w:val="22"/>
        </w:rPr>
      </w:pPr>
      <w:r w:rsidRPr="00764AC3">
        <w:rPr>
          <w:rFonts w:ascii="Arial" w:hAnsi="Arial" w:cs="Arial"/>
          <w:sz w:val="22"/>
          <w:szCs w:val="22"/>
        </w:rPr>
        <w:fldChar w:fldCharType="begin"/>
      </w:r>
      <w:r w:rsidRPr="00764AC3">
        <w:rPr>
          <w:rFonts w:ascii="Arial" w:hAnsi="Arial" w:cs="Arial"/>
          <w:sz w:val="22"/>
          <w:szCs w:val="22"/>
        </w:rPr>
        <w:instrText xml:space="preserve"> ADDIN EN.REFLIST </w:instrText>
      </w:r>
      <w:r w:rsidRPr="00764AC3">
        <w:rPr>
          <w:rFonts w:ascii="Arial" w:hAnsi="Arial" w:cs="Arial"/>
          <w:sz w:val="22"/>
          <w:szCs w:val="22"/>
        </w:rPr>
        <w:fldChar w:fldCharType="separate"/>
      </w:r>
      <w:r w:rsidRPr="00764AC3">
        <w:rPr>
          <w:rFonts w:ascii="Arial" w:hAnsi="Arial" w:cs="Arial"/>
          <w:b/>
          <w:bCs/>
          <w:noProof/>
          <w:sz w:val="22"/>
          <w:szCs w:val="22"/>
        </w:rPr>
        <w:t>Bulut, G. B.</w:t>
      </w:r>
      <w:r w:rsidRPr="00764AC3">
        <w:rPr>
          <w:rFonts w:ascii="Arial" w:hAnsi="Arial" w:cs="Arial"/>
          <w:noProof/>
          <w:sz w:val="22"/>
          <w:szCs w:val="22"/>
        </w:rPr>
        <w:t xml:space="preserve">, G. F. Alencar, K. M. Owsiany, A. T. Nguyen, S. Karnewar, R. M. Haskins, L. K. Waller, O. A. Cherepanova, R. A. Deaton, L. S. Shankman, S. R. Keller, and G. K. Owens. "Klf4 (Kruppel-Like Factor 4)-Dependent Perivascular Plasticity Contributes to Adipose Tissue Inflammation." </w:t>
      </w:r>
      <w:r w:rsidRPr="00764AC3">
        <w:rPr>
          <w:rFonts w:ascii="Arial" w:hAnsi="Arial" w:cs="Arial"/>
          <w:i/>
          <w:noProof/>
          <w:sz w:val="22"/>
          <w:szCs w:val="22"/>
        </w:rPr>
        <w:t>Arterioscler Thromb Vasc Biol</w:t>
      </w:r>
      <w:r w:rsidRPr="00764AC3">
        <w:rPr>
          <w:rFonts w:ascii="Arial" w:hAnsi="Arial" w:cs="Arial"/>
          <w:noProof/>
          <w:sz w:val="22"/>
          <w:szCs w:val="22"/>
        </w:rPr>
        <w:t xml:space="preserve"> 41, no. 1 (Jan 2021): 284-301. </w:t>
      </w:r>
      <w:hyperlink r:id="rId10" w:history="1">
        <w:r w:rsidRPr="00764AC3">
          <w:rPr>
            <w:rStyle w:val="Hyperlink"/>
            <w:rFonts w:ascii="Arial" w:hAnsi="Arial" w:cs="Arial"/>
            <w:noProof/>
            <w:sz w:val="22"/>
            <w:szCs w:val="22"/>
          </w:rPr>
          <w:t>https://dx.doi.org/10.1161/ATVBAHA.120.314703</w:t>
        </w:r>
      </w:hyperlink>
      <w:r w:rsidRPr="00764AC3">
        <w:rPr>
          <w:rFonts w:ascii="Arial" w:hAnsi="Arial" w:cs="Arial"/>
          <w:noProof/>
          <w:sz w:val="22"/>
          <w:szCs w:val="22"/>
        </w:rPr>
        <w:t>.</w:t>
      </w:r>
    </w:p>
    <w:p w14:paraId="1DA5F5ED" w14:textId="77777777" w:rsidR="00646F4F" w:rsidRPr="00163D17" w:rsidRDefault="00646F4F" w:rsidP="00646F4F">
      <w:pPr>
        <w:numPr>
          <w:ilvl w:val="0"/>
          <w:numId w:val="1"/>
        </w:numPr>
        <w:tabs>
          <w:tab w:val="right" w:pos="8640"/>
        </w:tabs>
        <w:spacing w:after="120" w:line="276" w:lineRule="auto"/>
        <w:rPr>
          <w:rFonts w:ascii="Arial" w:eastAsia="Arial" w:hAnsi="Arial" w:cs="Arial"/>
          <w:color w:val="000000" w:themeColor="text1"/>
          <w:sz w:val="22"/>
          <w:szCs w:val="22"/>
        </w:rPr>
      </w:pPr>
      <w:r w:rsidRPr="00163D17">
        <w:rPr>
          <w:rFonts w:ascii="Arial" w:hAnsi="Arial" w:cs="Arial"/>
          <w:b/>
          <w:bCs/>
          <w:noProof/>
          <w:sz w:val="22"/>
          <w:szCs w:val="22"/>
        </w:rPr>
        <w:t>Bulut, G. B.</w:t>
      </w:r>
      <w:r w:rsidRPr="00163D17">
        <w:rPr>
          <w:rFonts w:ascii="Arial" w:hAnsi="Arial" w:cs="Arial"/>
          <w:noProof/>
          <w:sz w:val="22"/>
          <w:szCs w:val="22"/>
        </w:rPr>
        <w:t xml:space="preserve">, R. Sulahian, Y. Ma, N. W. Chi, and L. J. Huang. "Ubiquitination Regulates the Internalization, Endolysosomal Sorting, and Signaling of the Erythropoietin Receptor." </w:t>
      </w:r>
      <w:r w:rsidRPr="00163D17">
        <w:rPr>
          <w:rFonts w:ascii="Arial" w:hAnsi="Arial" w:cs="Arial"/>
          <w:i/>
          <w:noProof/>
          <w:sz w:val="22"/>
          <w:szCs w:val="22"/>
        </w:rPr>
        <w:t>J Biol Chem</w:t>
      </w:r>
      <w:r w:rsidRPr="00163D17">
        <w:rPr>
          <w:rFonts w:ascii="Arial" w:hAnsi="Arial" w:cs="Arial"/>
          <w:noProof/>
          <w:sz w:val="22"/>
          <w:szCs w:val="22"/>
        </w:rPr>
        <w:t xml:space="preserve"> 286, no. 8 (Feb 25 2011): 6449-57. </w:t>
      </w:r>
      <w:hyperlink r:id="rId11" w:history="1">
        <w:r w:rsidRPr="00163D17">
          <w:rPr>
            <w:rStyle w:val="Hyperlink"/>
            <w:rFonts w:ascii="Arial" w:hAnsi="Arial" w:cs="Arial"/>
            <w:noProof/>
            <w:sz w:val="22"/>
            <w:szCs w:val="22"/>
          </w:rPr>
          <w:t>https://dx.doi.org/10.1074/jbc.M110.186890</w:t>
        </w:r>
      </w:hyperlink>
      <w:r w:rsidRPr="00163D17">
        <w:rPr>
          <w:rFonts w:ascii="Arial" w:hAnsi="Arial" w:cs="Arial"/>
          <w:noProof/>
          <w:sz w:val="22"/>
          <w:szCs w:val="22"/>
        </w:rPr>
        <w:t>.</w:t>
      </w:r>
    </w:p>
    <w:p w14:paraId="65BF70E2" w14:textId="77777777" w:rsidR="00646F4F" w:rsidRPr="00163D17" w:rsidRDefault="00646F4F" w:rsidP="00646F4F">
      <w:pPr>
        <w:numPr>
          <w:ilvl w:val="0"/>
          <w:numId w:val="1"/>
        </w:numPr>
        <w:tabs>
          <w:tab w:val="right" w:pos="8640"/>
        </w:tabs>
        <w:spacing w:after="120" w:line="276" w:lineRule="auto"/>
        <w:rPr>
          <w:rFonts w:ascii="Arial" w:eastAsia="Arial" w:hAnsi="Arial" w:cs="Arial"/>
          <w:color w:val="000000" w:themeColor="text1"/>
          <w:sz w:val="22"/>
          <w:szCs w:val="22"/>
        </w:rPr>
      </w:pPr>
      <w:r w:rsidRPr="00163D17">
        <w:rPr>
          <w:rFonts w:ascii="Arial" w:hAnsi="Arial" w:cs="Arial"/>
          <w:b/>
          <w:bCs/>
          <w:noProof/>
          <w:sz w:val="22"/>
          <w:szCs w:val="22"/>
        </w:rPr>
        <w:t>Bulut, G. B.,</w:t>
      </w:r>
      <w:r w:rsidRPr="00163D17">
        <w:rPr>
          <w:rFonts w:ascii="Arial" w:hAnsi="Arial" w:cs="Arial"/>
          <w:noProof/>
          <w:sz w:val="22"/>
          <w:szCs w:val="22"/>
        </w:rPr>
        <w:t xml:space="preserve"> R. Sulahian, H. Yao, and L. J. Huang. "Cbl Ubiquitination of P85 Is Essential for Epo-Induced Epor Endocytosis." </w:t>
      </w:r>
      <w:r w:rsidRPr="00163D17">
        <w:rPr>
          <w:rFonts w:ascii="Arial" w:hAnsi="Arial" w:cs="Arial"/>
          <w:i/>
          <w:noProof/>
          <w:sz w:val="22"/>
          <w:szCs w:val="22"/>
        </w:rPr>
        <w:t>Blood</w:t>
      </w:r>
      <w:r w:rsidRPr="00163D17">
        <w:rPr>
          <w:rFonts w:ascii="Arial" w:hAnsi="Arial" w:cs="Arial"/>
          <w:noProof/>
          <w:sz w:val="22"/>
          <w:szCs w:val="22"/>
        </w:rPr>
        <w:t xml:space="preserve"> 122, no. 24 (Dec 5 2013): 3964-72. </w:t>
      </w:r>
      <w:hyperlink r:id="rId12" w:history="1">
        <w:r w:rsidRPr="00163D17">
          <w:rPr>
            <w:rStyle w:val="Hyperlink"/>
            <w:rFonts w:ascii="Arial" w:hAnsi="Arial" w:cs="Arial"/>
            <w:noProof/>
            <w:sz w:val="22"/>
            <w:szCs w:val="22"/>
          </w:rPr>
          <w:t>https://dx.doi.org/10.1182/blood-2013-05-506212</w:t>
        </w:r>
      </w:hyperlink>
      <w:r w:rsidRPr="00163D17">
        <w:rPr>
          <w:rFonts w:ascii="Arial" w:hAnsi="Arial" w:cs="Arial"/>
          <w:noProof/>
          <w:sz w:val="22"/>
          <w:szCs w:val="22"/>
        </w:rPr>
        <w:t>.</w:t>
      </w:r>
    </w:p>
    <w:p w14:paraId="6E341B95" w14:textId="77777777" w:rsidR="00646F4F" w:rsidRPr="00163D17" w:rsidRDefault="00646F4F" w:rsidP="00646F4F">
      <w:pPr>
        <w:numPr>
          <w:ilvl w:val="0"/>
          <w:numId w:val="1"/>
        </w:numPr>
        <w:tabs>
          <w:tab w:val="right" w:pos="8640"/>
        </w:tabs>
        <w:spacing w:after="120" w:line="276" w:lineRule="auto"/>
        <w:rPr>
          <w:rFonts w:ascii="Arial" w:eastAsia="Arial" w:hAnsi="Arial" w:cs="Arial"/>
          <w:color w:val="000000" w:themeColor="text1"/>
          <w:sz w:val="22"/>
          <w:szCs w:val="22"/>
        </w:rPr>
      </w:pPr>
      <w:r w:rsidRPr="00163D17">
        <w:rPr>
          <w:rFonts w:ascii="Arial" w:hAnsi="Arial" w:cs="Arial"/>
          <w:noProof/>
          <w:sz w:val="22"/>
          <w:szCs w:val="22"/>
        </w:rPr>
        <w:t xml:space="preserve">Craig, J. E., J. N. Miller, R. R. Rayavarapu, Z. Hong, </w:t>
      </w:r>
      <w:r w:rsidRPr="00163D17">
        <w:rPr>
          <w:rFonts w:ascii="Arial" w:hAnsi="Arial" w:cs="Arial"/>
          <w:b/>
          <w:bCs/>
          <w:noProof/>
          <w:sz w:val="22"/>
          <w:szCs w:val="22"/>
        </w:rPr>
        <w:t>G. B. Bulut,</w:t>
      </w:r>
      <w:r w:rsidRPr="00163D17">
        <w:rPr>
          <w:rFonts w:ascii="Arial" w:hAnsi="Arial" w:cs="Arial"/>
          <w:noProof/>
          <w:sz w:val="22"/>
          <w:szCs w:val="22"/>
        </w:rPr>
        <w:t xml:space="preserve"> W. Zhuang, S. M. Sakurada, J. Temirov, J. A. Low, T. Chen, S. M. Pruett-Miller, L. J. Huang, and M. B. Potts. "Mekk3-Mek5-Erk5 Signaling Promotes Mitochondrial Degradation." </w:t>
      </w:r>
      <w:r w:rsidRPr="00163D17">
        <w:rPr>
          <w:rFonts w:ascii="Arial" w:hAnsi="Arial" w:cs="Arial"/>
          <w:i/>
          <w:noProof/>
          <w:sz w:val="22"/>
          <w:szCs w:val="22"/>
        </w:rPr>
        <w:t>Cell Death Discov</w:t>
      </w:r>
      <w:r w:rsidRPr="00163D17">
        <w:rPr>
          <w:rFonts w:ascii="Arial" w:hAnsi="Arial" w:cs="Arial"/>
          <w:noProof/>
          <w:sz w:val="22"/>
          <w:szCs w:val="22"/>
        </w:rPr>
        <w:t xml:space="preserve"> 6 (2020): 107. </w:t>
      </w:r>
      <w:hyperlink r:id="rId13" w:history="1">
        <w:r w:rsidRPr="00163D17">
          <w:rPr>
            <w:rStyle w:val="Hyperlink"/>
            <w:rFonts w:ascii="Arial" w:hAnsi="Arial" w:cs="Arial"/>
            <w:noProof/>
            <w:sz w:val="22"/>
            <w:szCs w:val="22"/>
          </w:rPr>
          <w:t>https://dx.doi.org/10.1038/s41420-020-00342-7</w:t>
        </w:r>
      </w:hyperlink>
      <w:r w:rsidRPr="00163D17">
        <w:rPr>
          <w:rFonts w:ascii="Arial" w:hAnsi="Arial" w:cs="Arial"/>
          <w:noProof/>
          <w:sz w:val="22"/>
          <w:szCs w:val="22"/>
        </w:rPr>
        <w:t>.</w:t>
      </w:r>
    </w:p>
    <w:p w14:paraId="543E8CEE" w14:textId="77777777" w:rsidR="00646F4F" w:rsidRPr="00163D17" w:rsidRDefault="00646F4F" w:rsidP="00646F4F">
      <w:pPr>
        <w:numPr>
          <w:ilvl w:val="0"/>
          <w:numId w:val="1"/>
        </w:numPr>
        <w:tabs>
          <w:tab w:val="right" w:pos="8640"/>
        </w:tabs>
        <w:spacing w:after="120" w:line="276" w:lineRule="auto"/>
        <w:rPr>
          <w:rFonts w:ascii="Arial" w:eastAsia="Arial" w:hAnsi="Arial" w:cs="Arial"/>
          <w:color w:val="000000" w:themeColor="text1"/>
          <w:sz w:val="22"/>
          <w:szCs w:val="22"/>
        </w:rPr>
      </w:pPr>
      <w:r w:rsidRPr="00163D17">
        <w:rPr>
          <w:rFonts w:ascii="Arial" w:hAnsi="Arial" w:cs="Arial"/>
          <w:noProof/>
          <w:sz w:val="22"/>
          <w:szCs w:val="22"/>
        </w:rPr>
        <w:t xml:space="preserve">Deaton, R. A., </w:t>
      </w:r>
      <w:r w:rsidRPr="00163D17">
        <w:rPr>
          <w:rFonts w:ascii="Arial" w:hAnsi="Arial" w:cs="Arial"/>
          <w:b/>
          <w:bCs/>
          <w:noProof/>
          <w:sz w:val="22"/>
          <w:szCs w:val="22"/>
        </w:rPr>
        <w:t>G. Bulut,</w:t>
      </w:r>
      <w:r w:rsidRPr="00163D17">
        <w:rPr>
          <w:rFonts w:ascii="Arial" w:hAnsi="Arial" w:cs="Arial"/>
          <w:noProof/>
          <w:sz w:val="22"/>
          <w:szCs w:val="22"/>
        </w:rPr>
        <w:t xml:space="preserve"> V. Serbulea, A. Salamon, L. S. Shankman, A. T. Nguyen, and G. K. Owens. "A New Autosomal Myh11-Creer(T2) Smooth Muscle Cell Lineage Tracing and Gene </w:t>
      </w:r>
      <w:r w:rsidRPr="00163D17">
        <w:rPr>
          <w:rFonts w:ascii="Arial" w:hAnsi="Arial" w:cs="Arial"/>
          <w:noProof/>
          <w:sz w:val="22"/>
          <w:szCs w:val="22"/>
        </w:rPr>
        <w:lastRenderedPageBreak/>
        <w:t xml:space="preserve">Knockout Mouse Model-Brief Report." </w:t>
      </w:r>
      <w:r w:rsidRPr="00163D17">
        <w:rPr>
          <w:rFonts w:ascii="Arial" w:hAnsi="Arial" w:cs="Arial"/>
          <w:i/>
          <w:noProof/>
          <w:sz w:val="22"/>
          <w:szCs w:val="22"/>
        </w:rPr>
        <w:t>Arterioscler Thromb Vasc Biol</w:t>
      </w:r>
      <w:r w:rsidRPr="00163D17">
        <w:rPr>
          <w:rFonts w:ascii="Arial" w:hAnsi="Arial" w:cs="Arial"/>
          <w:noProof/>
          <w:sz w:val="22"/>
          <w:szCs w:val="22"/>
        </w:rPr>
        <w:t xml:space="preserve"> 43, no. 2 (Feb 2023): 203-11. </w:t>
      </w:r>
      <w:hyperlink r:id="rId14" w:history="1">
        <w:r w:rsidRPr="00163D17">
          <w:rPr>
            <w:rStyle w:val="Hyperlink"/>
            <w:rFonts w:ascii="Arial" w:hAnsi="Arial" w:cs="Arial"/>
            <w:noProof/>
            <w:sz w:val="22"/>
            <w:szCs w:val="22"/>
          </w:rPr>
          <w:t>https://dx.doi.org/10.1161/ATVBAHA.122.318160</w:t>
        </w:r>
      </w:hyperlink>
      <w:r w:rsidRPr="00163D17">
        <w:rPr>
          <w:rFonts w:ascii="Arial" w:hAnsi="Arial" w:cs="Arial"/>
          <w:noProof/>
          <w:sz w:val="22"/>
          <w:szCs w:val="22"/>
        </w:rPr>
        <w:t>.</w:t>
      </w:r>
    </w:p>
    <w:p w14:paraId="7C049912" w14:textId="77777777" w:rsidR="00646F4F" w:rsidRPr="00163D17" w:rsidRDefault="00646F4F" w:rsidP="00646F4F">
      <w:pPr>
        <w:numPr>
          <w:ilvl w:val="0"/>
          <w:numId w:val="1"/>
        </w:numPr>
        <w:tabs>
          <w:tab w:val="right" w:pos="8640"/>
        </w:tabs>
        <w:spacing w:after="120" w:line="276" w:lineRule="auto"/>
        <w:rPr>
          <w:rFonts w:ascii="Arial" w:eastAsia="Arial" w:hAnsi="Arial" w:cs="Arial"/>
          <w:color w:val="000000" w:themeColor="text1"/>
          <w:sz w:val="22"/>
          <w:szCs w:val="22"/>
        </w:rPr>
      </w:pPr>
      <w:r w:rsidRPr="00163D17">
        <w:rPr>
          <w:rFonts w:ascii="Arial" w:hAnsi="Arial" w:cs="Arial"/>
          <w:noProof/>
          <w:sz w:val="22"/>
          <w:szCs w:val="22"/>
        </w:rPr>
        <w:t xml:space="preserve">Dunaway, L. S., M. A. Luse, S. Nyshadham, G. Bulut, G. F. Alencar, N. W. Chavkin, M. Cortese-Krott, K. K. Hirschi, and B. E. Isakson. "Obesogenic Diet Disrupts Tissue-Specific Mitochondrial Gene Signatures in the Artery and Capillary Endothelium." </w:t>
      </w:r>
      <w:r w:rsidRPr="00163D17">
        <w:rPr>
          <w:rFonts w:ascii="Arial" w:hAnsi="Arial" w:cs="Arial"/>
          <w:i/>
          <w:noProof/>
          <w:sz w:val="22"/>
          <w:szCs w:val="22"/>
        </w:rPr>
        <w:t>Physiol Genomics</w:t>
      </w:r>
      <w:r w:rsidRPr="00163D17">
        <w:rPr>
          <w:rFonts w:ascii="Arial" w:hAnsi="Arial" w:cs="Arial"/>
          <w:noProof/>
          <w:sz w:val="22"/>
          <w:szCs w:val="22"/>
        </w:rPr>
        <w:t xml:space="preserve"> 56, no. 2 (Feb 1 2024): 113-27. </w:t>
      </w:r>
      <w:hyperlink r:id="rId15" w:history="1">
        <w:r w:rsidRPr="00163D17">
          <w:rPr>
            <w:rStyle w:val="Hyperlink"/>
            <w:rFonts w:ascii="Arial" w:hAnsi="Arial" w:cs="Arial"/>
            <w:noProof/>
            <w:sz w:val="22"/>
            <w:szCs w:val="22"/>
          </w:rPr>
          <w:t>https://dx.doi.org/10.1152/physiolgenomics.00109.2023</w:t>
        </w:r>
      </w:hyperlink>
      <w:r w:rsidRPr="00163D17">
        <w:rPr>
          <w:rFonts w:ascii="Arial" w:hAnsi="Arial" w:cs="Arial"/>
          <w:noProof/>
          <w:sz w:val="22"/>
          <w:szCs w:val="22"/>
        </w:rPr>
        <w:t>.</w:t>
      </w:r>
    </w:p>
    <w:p w14:paraId="37EF93DA" w14:textId="77777777" w:rsidR="00646F4F" w:rsidRPr="00163D17" w:rsidRDefault="00646F4F" w:rsidP="00646F4F">
      <w:pPr>
        <w:numPr>
          <w:ilvl w:val="0"/>
          <w:numId w:val="1"/>
        </w:numPr>
        <w:tabs>
          <w:tab w:val="right" w:pos="8640"/>
        </w:tabs>
        <w:spacing w:after="120" w:line="276" w:lineRule="auto"/>
        <w:rPr>
          <w:rFonts w:ascii="Arial" w:eastAsia="Arial" w:hAnsi="Arial" w:cs="Arial"/>
          <w:color w:val="000000" w:themeColor="text1"/>
          <w:sz w:val="22"/>
          <w:szCs w:val="22"/>
        </w:rPr>
      </w:pPr>
      <w:r w:rsidRPr="00163D17">
        <w:rPr>
          <w:rFonts w:ascii="Arial" w:hAnsi="Arial" w:cs="Arial"/>
          <w:noProof/>
          <w:sz w:val="22"/>
          <w:szCs w:val="22"/>
        </w:rPr>
        <w:t xml:space="preserve">Dutchak, P. A., S. Laxman, S. J. Estill, C. Wang, Y. Wang, Y. Wang, </w:t>
      </w:r>
      <w:r w:rsidRPr="00163D17">
        <w:rPr>
          <w:rFonts w:ascii="Arial" w:hAnsi="Arial" w:cs="Arial"/>
          <w:b/>
          <w:bCs/>
          <w:noProof/>
          <w:sz w:val="22"/>
          <w:szCs w:val="22"/>
        </w:rPr>
        <w:t>G. B. Bulut</w:t>
      </w:r>
      <w:r w:rsidRPr="00163D17">
        <w:rPr>
          <w:rFonts w:ascii="Arial" w:hAnsi="Arial" w:cs="Arial"/>
          <w:noProof/>
          <w:sz w:val="22"/>
          <w:szCs w:val="22"/>
        </w:rPr>
        <w:t xml:space="preserve">, J. Gao, L. J. Huang, and B. P. Tu. "Regulation of Hematopoiesis and Methionine Homeostasis by Mtorc1 Inhibitor Nprl2." </w:t>
      </w:r>
      <w:r w:rsidRPr="00163D17">
        <w:rPr>
          <w:rFonts w:ascii="Arial" w:hAnsi="Arial" w:cs="Arial"/>
          <w:i/>
          <w:noProof/>
          <w:sz w:val="22"/>
          <w:szCs w:val="22"/>
        </w:rPr>
        <w:t>Cell Rep</w:t>
      </w:r>
      <w:r w:rsidRPr="00163D17">
        <w:rPr>
          <w:rFonts w:ascii="Arial" w:hAnsi="Arial" w:cs="Arial"/>
          <w:noProof/>
          <w:sz w:val="22"/>
          <w:szCs w:val="22"/>
        </w:rPr>
        <w:t xml:space="preserve"> 12, no. 3 (Jul 21 2015): 371-9. </w:t>
      </w:r>
      <w:hyperlink r:id="rId16" w:history="1">
        <w:r w:rsidRPr="00163D17">
          <w:rPr>
            <w:rStyle w:val="Hyperlink"/>
            <w:rFonts w:ascii="Arial" w:hAnsi="Arial" w:cs="Arial"/>
            <w:noProof/>
            <w:sz w:val="22"/>
            <w:szCs w:val="22"/>
          </w:rPr>
          <w:t>https://dx.doi.org/10.1016/j.celrep.2015.06.042</w:t>
        </w:r>
      </w:hyperlink>
      <w:r w:rsidRPr="00163D17">
        <w:rPr>
          <w:rFonts w:ascii="Arial" w:hAnsi="Arial" w:cs="Arial"/>
          <w:noProof/>
          <w:sz w:val="22"/>
          <w:szCs w:val="22"/>
        </w:rPr>
        <w:t>.</w:t>
      </w:r>
    </w:p>
    <w:p w14:paraId="685AD3F8" w14:textId="77777777" w:rsidR="00646F4F" w:rsidRPr="00163D17" w:rsidRDefault="00646F4F" w:rsidP="00646F4F">
      <w:pPr>
        <w:numPr>
          <w:ilvl w:val="0"/>
          <w:numId w:val="1"/>
        </w:numPr>
        <w:tabs>
          <w:tab w:val="right" w:pos="8640"/>
        </w:tabs>
        <w:spacing w:after="120" w:line="276" w:lineRule="auto"/>
        <w:rPr>
          <w:rFonts w:ascii="Arial" w:eastAsia="Arial" w:hAnsi="Arial" w:cs="Arial"/>
          <w:color w:val="000000" w:themeColor="text1"/>
          <w:sz w:val="22"/>
          <w:szCs w:val="22"/>
        </w:rPr>
      </w:pPr>
      <w:r w:rsidRPr="00163D17">
        <w:rPr>
          <w:rFonts w:ascii="Arial" w:hAnsi="Arial" w:cs="Arial"/>
          <w:noProof/>
          <w:sz w:val="22"/>
          <w:szCs w:val="22"/>
        </w:rPr>
        <w:t xml:space="preserve">Huang, L. J., Y. M. Shen, and </w:t>
      </w:r>
      <w:r w:rsidRPr="00163D17">
        <w:rPr>
          <w:rFonts w:ascii="Arial" w:hAnsi="Arial" w:cs="Arial"/>
          <w:b/>
          <w:bCs/>
          <w:noProof/>
          <w:sz w:val="22"/>
          <w:szCs w:val="22"/>
        </w:rPr>
        <w:t>G. B. Bulut</w:t>
      </w:r>
      <w:r w:rsidRPr="00163D17">
        <w:rPr>
          <w:rFonts w:ascii="Arial" w:hAnsi="Arial" w:cs="Arial"/>
          <w:noProof/>
          <w:sz w:val="22"/>
          <w:szCs w:val="22"/>
        </w:rPr>
        <w:t xml:space="preserve">. "Advances in Understanding the Pathogenesis of Primary Familial and Congenital Polycythaemia." </w:t>
      </w:r>
      <w:r w:rsidRPr="00163D17">
        <w:rPr>
          <w:rFonts w:ascii="Arial" w:hAnsi="Arial" w:cs="Arial"/>
          <w:i/>
          <w:noProof/>
          <w:sz w:val="22"/>
          <w:szCs w:val="22"/>
        </w:rPr>
        <w:t>Br J Haematol</w:t>
      </w:r>
      <w:r w:rsidRPr="00163D17">
        <w:rPr>
          <w:rFonts w:ascii="Arial" w:hAnsi="Arial" w:cs="Arial"/>
          <w:noProof/>
          <w:sz w:val="22"/>
          <w:szCs w:val="22"/>
        </w:rPr>
        <w:t xml:space="preserve"> 148, no. 6 (Mar 2010): 844-52. </w:t>
      </w:r>
      <w:hyperlink r:id="rId17" w:history="1">
        <w:r w:rsidRPr="00163D17">
          <w:rPr>
            <w:rStyle w:val="Hyperlink"/>
            <w:rFonts w:ascii="Arial" w:hAnsi="Arial" w:cs="Arial"/>
            <w:noProof/>
            <w:sz w:val="22"/>
            <w:szCs w:val="22"/>
          </w:rPr>
          <w:t>https://dx.doi.org/10.1111/j.1365-2141.2009.08069.x</w:t>
        </w:r>
      </w:hyperlink>
      <w:r w:rsidRPr="00163D17">
        <w:rPr>
          <w:rFonts w:ascii="Arial" w:hAnsi="Arial" w:cs="Arial"/>
          <w:noProof/>
          <w:sz w:val="22"/>
          <w:szCs w:val="22"/>
        </w:rPr>
        <w:t>.</w:t>
      </w:r>
    </w:p>
    <w:p w14:paraId="68B24B12" w14:textId="77777777" w:rsidR="00646F4F" w:rsidRPr="00163D17" w:rsidRDefault="00646F4F" w:rsidP="00646F4F">
      <w:pPr>
        <w:numPr>
          <w:ilvl w:val="0"/>
          <w:numId w:val="1"/>
        </w:numPr>
        <w:tabs>
          <w:tab w:val="right" w:pos="8640"/>
        </w:tabs>
        <w:spacing w:after="120" w:line="276" w:lineRule="auto"/>
        <w:rPr>
          <w:rFonts w:ascii="Arial" w:eastAsia="Arial" w:hAnsi="Arial" w:cs="Arial"/>
          <w:color w:val="000000" w:themeColor="text1"/>
          <w:sz w:val="22"/>
          <w:szCs w:val="22"/>
        </w:rPr>
      </w:pPr>
      <w:r w:rsidRPr="00163D17">
        <w:rPr>
          <w:rFonts w:ascii="Arial" w:hAnsi="Arial" w:cs="Arial"/>
          <w:noProof/>
          <w:sz w:val="22"/>
          <w:szCs w:val="22"/>
        </w:rPr>
        <w:t xml:space="preserve">Karnewar, S., V. Karnewar, R. Deaton, L. S. Shankman, E. D. Benavente, C. M. Williams, X. Bradley, G. F. Alencar, </w:t>
      </w:r>
      <w:r w:rsidRPr="00163D17">
        <w:rPr>
          <w:rFonts w:ascii="Arial" w:hAnsi="Arial" w:cs="Arial"/>
          <w:b/>
          <w:bCs/>
          <w:noProof/>
          <w:sz w:val="22"/>
          <w:szCs w:val="22"/>
        </w:rPr>
        <w:t>G. B. Bulut</w:t>
      </w:r>
      <w:r w:rsidRPr="00163D17">
        <w:rPr>
          <w:rFonts w:ascii="Arial" w:hAnsi="Arial" w:cs="Arial"/>
          <w:noProof/>
          <w:sz w:val="22"/>
          <w:szCs w:val="22"/>
        </w:rPr>
        <w:t xml:space="preserve">, S. Kirmani, R. A. Baylis, E. R. Zunder, H. M. den Ruijter, G. Pasterkamp, and G. K. Owens. "Il-1beta Inhibition Partially Negates the Beneficial Effects of Diet-Induced Lipid Lowering." </w:t>
      </w:r>
      <w:r w:rsidRPr="00163D17">
        <w:rPr>
          <w:rFonts w:ascii="Arial" w:hAnsi="Arial" w:cs="Arial"/>
          <w:i/>
          <w:noProof/>
          <w:sz w:val="22"/>
          <w:szCs w:val="22"/>
        </w:rPr>
        <w:t>bioRxiv</w:t>
      </w:r>
      <w:r w:rsidRPr="00163D17">
        <w:rPr>
          <w:rFonts w:ascii="Arial" w:hAnsi="Arial" w:cs="Arial"/>
          <w:noProof/>
          <w:sz w:val="22"/>
          <w:szCs w:val="22"/>
        </w:rPr>
        <w:t xml:space="preserve">  (Oct 14 2023). </w:t>
      </w:r>
      <w:hyperlink r:id="rId18" w:history="1">
        <w:r w:rsidRPr="00163D17">
          <w:rPr>
            <w:rStyle w:val="Hyperlink"/>
            <w:rFonts w:ascii="Arial" w:hAnsi="Arial" w:cs="Arial"/>
            <w:noProof/>
            <w:sz w:val="22"/>
            <w:szCs w:val="22"/>
          </w:rPr>
          <w:t>https://dx.doi.org/10.1101/2023.10.13.562255</w:t>
        </w:r>
      </w:hyperlink>
      <w:r w:rsidRPr="00163D17">
        <w:rPr>
          <w:rFonts w:ascii="Arial" w:hAnsi="Arial" w:cs="Arial"/>
          <w:noProof/>
          <w:sz w:val="22"/>
          <w:szCs w:val="22"/>
        </w:rPr>
        <w:t>.</w:t>
      </w:r>
    </w:p>
    <w:p w14:paraId="1E4D5D0B" w14:textId="77777777" w:rsidR="00646F4F" w:rsidRPr="00163D17" w:rsidRDefault="00646F4F" w:rsidP="00646F4F">
      <w:pPr>
        <w:numPr>
          <w:ilvl w:val="0"/>
          <w:numId w:val="1"/>
        </w:numPr>
        <w:tabs>
          <w:tab w:val="right" w:pos="8640"/>
        </w:tabs>
        <w:spacing w:after="120" w:line="276" w:lineRule="auto"/>
        <w:rPr>
          <w:rFonts w:ascii="Arial" w:eastAsia="Arial" w:hAnsi="Arial" w:cs="Arial"/>
          <w:color w:val="000000" w:themeColor="text1"/>
          <w:sz w:val="22"/>
          <w:szCs w:val="22"/>
        </w:rPr>
      </w:pPr>
      <w:r w:rsidRPr="00163D17">
        <w:rPr>
          <w:rFonts w:ascii="Arial" w:hAnsi="Arial" w:cs="Arial"/>
          <w:noProof/>
          <w:sz w:val="22"/>
          <w:szCs w:val="22"/>
        </w:rPr>
        <w:t xml:space="preserve">Kim, M., N. T. Vu, X. Wang, </w:t>
      </w:r>
      <w:r w:rsidRPr="00163D17">
        <w:rPr>
          <w:rFonts w:ascii="Arial" w:hAnsi="Arial" w:cs="Arial"/>
          <w:b/>
          <w:bCs/>
          <w:noProof/>
          <w:sz w:val="22"/>
          <w:szCs w:val="22"/>
        </w:rPr>
        <w:t>G. B. Bulut</w:t>
      </w:r>
      <w:r w:rsidRPr="00163D17">
        <w:rPr>
          <w:rFonts w:ascii="Arial" w:hAnsi="Arial" w:cs="Arial"/>
          <w:noProof/>
          <w:sz w:val="22"/>
          <w:szCs w:val="22"/>
        </w:rPr>
        <w:t xml:space="preserve">, M. H. Wang, C. Uram-Tuculescu, R. Pillappa, S. Kim, and C. E. Chalfant. "Caspase 9b Drives Cellular Transformation, Lung Inflammation, and Lung Tumorigenesis." </w:t>
      </w:r>
      <w:r w:rsidRPr="00163D17">
        <w:rPr>
          <w:rFonts w:ascii="Arial" w:hAnsi="Arial" w:cs="Arial"/>
          <w:i/>
          <w:noProof/>
          <w:sz w:val="22"/>
          <w:szCs w:val="22"/>
        </w:rPr>
        <w:t>Mol Cancer Res</w:t>
      </w:r>
      <w:r w:rsidRPr="00163D17">
        <w:rPr>
          <w:rFonts w:ascii="Arial" w:hAnsi="Arial" w:cs="Arial"/>
          <w:noProof/>
          <w:sz w:val="22"/>
          <w:szCs w:val="22"/>
        </w:rPr>
        <w:t xml:space="preserve"> 20, no. 8 (Aug 5 2022): 1284-94. </w:t>
      </w:r>
      <w:hyperlink r:id="rId19" w:history="1">
        <w:r w:rsidRPr="00163D17">
          <w:rPr>
            <w:rStyle w:val="Hyperlink"/>
            <w:rFonts w:ascii="Arial" w:hAnsi="Arial" w:cs="Arial"/>
            <w:noProof/>
            <w:sz w:val="22"/>
            <w:szCs w:val="22"/>
          </w:rPr>
          <w:t>https://dx.doi.org/10.1158/1541-7786.MCR-21-0905</w:t>
        </w:r>
      </w:hyperlink>
      <w:r w:rsidRPr="00163D17">
        <w:rPr>
          <w:rFonts w:ascii="Arial" w:hAnsi="Arial" w:cs="Arial"/>
          <w:noProof/>
          <w:sz w:val="22"/>
          <w:szCs w:val="22"/>
        </w:rPr>
        <w:t>.</w:t>
      </w:r>
    </w:p>
    <w:p w14:paraId="65E40DDB" w14:textId="77777777" w:rsidR="00646F4F" w:rsidRPr="00163D17" w:rsidRDefault="00646F4F" w:rsidP="00646F4F">
      <w:pPr>
        <w:numPr>
          <w:ilvl w:val="0"/>
          <w:numId w:val="1"/>
        </w:numPr>
        <w:tabs>
          <w:tab w:val="right" w:pos="8640"/>
        </w:tabs>
        <w:spacing w:after="120" w:line="276" w:lineRule="auto"/>
        <w:rPr>
          <w:rFonts w:ascii="Arial" w:eastAsia="Arial" w:hAnsi="Arial" w:cs="Arial"/>
          <w:color w:val="000000" w:themeColor="text1"/>
          <w:sz w:val="22"/>
          <w:szCs w:val="22"/>
        </w:rPr>
      </w:pPr>
      <w:r w:rsidRPr="00163D17">
        <w:rPr>
          <w:rFonts w:ascii="Arial" w:hAnsi="Arial" w:cs="Arial"/>
          <w:noProof/>
          <w:sz w:val="22"/>
          <w:szCs w:val="22"/>
        </w:rPr>
        <w:t xml:space="preserve">Potts, M. B., H. S. Kim, K. W. Fisher, Y. Hu, Y. P. Carrasco, </w:t>
      </w:r>
      <w:r w:rsidRPr="00163D17">
        <w:rPr>
          <w:rFonts w:ascii="Arial" w:hAnsi="Arial" w:cs="Arial"/>
          <w:b/>
          <w:bCs/>
          <w:noProof/>
          <w:sz w:val="22"/>
          <w:szCs w:val="22"/>
        </w:rPr>
        <w:t>G. B. Bulut</w:t>
      </w:r>
      <w:r w:rsidRPr="00163D17">
        <w:rPr>
          <w:rFonts w:ascii="Arial" w:hAnsi="Arial" w:cs="Arial"/>
          <w:noProof/>
          <w:sz w:val="22"/>
          <w:szCs w:val="22"/>
        </w:rPr>
        <w:t xml:space="preserve">, Y. H. Ou, M. L. Herrera-Herrera, F. Cubillos, S. Mendiratta, G. Xiao, M. Hofree, T. Ideker, Y. Xie, L. J. Huang, R. E. Lewis, J. B. MacMillan, and M. A. White. "Using Functional Signature Ontology (Fusion) to Identify Mechanisms of Action for Natural Products." </w:t>
      </w:r>
      <w:r w:rsidRPr="00163D17">
        <w:rPr>
          <w:rFonts w:ascii="Arial" w:hAnsi="Arial" w:cs="Arial"/>
          <w:i/>
          <w:noProof/>
          <w:sz w:val="22"/>
          <w:szCs w:val="22"/>
        </w:rPr>
        <w:t>Sci Signal</w:t>
      </w:r>
      <w:r w:rsidRPr="00163D17">
        <w:rPr>
          <w:rFonts w:ascii="Arial" w:hAnsi="Arial" w:cs="Arial"/>
          <w:noProof/>
          <w:sz w:val="22"/>
          <w:szCs w:val="22"/>
        </w:rPr>
        <w:t xml:space="preserve"> 6, no. 297 (Oct 15 2013): ra90. </w:t>
      </w:r>
      <w:hyperlink r:id="rId20" w:history="1">
        <w:r w:rsidRPr="00163D17">
          <w:rPr>
            <w:rStyle w:val="Hyperlink"/>
            <w:rFonts w:ascii="Arial" w:hAnsi="Arial" w:cs="Arial"/>
            <w:noProof/>
            <w:sz w:val="22"/>
            <w:szCs w:val="22"/>
          </w:rPr>
          <w:t>https://dx.doi.org/10.1126/scisignal.2004657</w:t>
        </w:r>
      </w:hyperlink>
      <w:r w:rsidRPr="00163D17">
        <w:rPr>
          <w:rFonts w:ascii="Arial" w:hAnsi="Arial" w:cs="Arial"/>
          <w:noProof/>
          <w:sz w:val="22"/>
          <w:szCs w:val="22"/>
        </w:rPr>
        <w:t>.</w:t>
      </w:r>
    </w:p>
    <w:p w14:paraId="00A74BF8" w14:textId="77777777" w:rsidR="00646F4F" w:rsidRPr="00163D17" w:rsidRDefault="00646F4F" w:rsidP="00646F4F">
      <w:pPr>
        <w:numPr>
          <w:ilvl w:val="0"/>
          <w:numId w:val="1"/>
        </w:numPr>
        <w:tabs>
          <w:tab w:val="right" w:pos="8640"/>
        </w:tabs>
        <w:spacing w:after="120" w:line="276" w:lineRule="auto"/>
        <w:rPr>
          <w:rFonts w:ascii="Arial" w:eastAsia="Arial" w:hAnsi="Arial" w:cs="Arial"/>
          <w:color w:val="000000" w:themeColor="text1"/>
          <w:sz w:val="22"/>
          <w:szCs w:val="22"/>
        </w:rPr>
      </w:pPr>
      <w:r w:rsidRPr="00163D17">
        <w:rPr>
          <w:rFonts w:ascii="Arial" w:hAnsi="Arial" w:cs="Arial"/>
          <w:noProof/>
          <w:sz w:val="22"/>
          <w:szCs w:val="22"/>
        </w:rPr>
        <w:t xml:space="preserve">Shin, J., S. Tkachenko, M. Chaklader, C. Pletz, K. Singh, </w:t>
      </w:r>
      <w:r w:rsidRPr="00163D17">
        <w:rPr>
          <w:rFonts w:ascii="Arial" w:hAnsi="Arial" w:cs="Arial"/>
          <w:b/>
          <w:bCs/>
          <w:noProof/>
          <w:sz w:val="22"/>
          <w:szCs w:val="22"/>
        </w:rPr>
        <w:t>G. B. Bulut</w:t>
      </w:r>
      <w:r w:rsidRPr="00163D17">
        <w:rPr>
          <w:rFonts w:ascii="Arial" w:hAnsi="Arial" w:cs="Arial"/>
          <w:noProof/>
          <w:sz w:val="22"/>
          <w:szCs w:val="22"/>
        </w:rPr>
        <w:t xml:space="preserve">, Y. M. Han, K. Mitchell, R. A. Baylis, A. A. Kuzmin, B. Hu, J. D. Lathia, O. Stenina-Adognravi, E. Podrez, T. V. Byzova, G. K. Owens, and O. A. Cherepanova. "Endothelial Oct4 Is Atheroprotective by Preventing Metabolic and Phenotypic Dysfunction." </w:t>
      </w:r>
      <w:r w:rsidRPr="00163D17">
        <w:rPr>
          <w:rFonts w:ascii="Arial" w:hAnsi="Arial" w:cs="Arial"/>
          <w:i/>
          <w:noProof/>
          <w:sz w:val="22"/>
          <w:szCs w:val="22"/>
        </w:rPr>
        <w:t>Cardiovasc Res</w:t>
      </w:r>
      <w:r w:rsidRPr="00163D17">
        <w:rPr>
          <w:rFonts w:ascii="Arial" w:hAnsi="Arial" w:cs="Arial"/>
          <w:noProof/>
          <w:sz w:val="22"/>
          <w:szCs w:val="22"/>
        </w:rPr>
        <w:t xml:space="preserve"> 118, no. 11 (Aug 24 2022): 2458-77. </w:t>
      </w:r>
      <w:hyperlink r:id="rId21" w:history="1">
        <w:r w:rsidRPr="00163D17">
          <w:rPr>
            <w:rStyle w:val="Hyperlink"/>
            <w:rFonts w:ascii="Arial" w:hAnsi="Arial" w:cs="Arial"/>
            <w:noProof/>
            <w:sz w:val="22"/>
            <w:szCs w:val="22"/>
          </w:rPr>
          <w:t>https://dx.doi.org/10.1093/cvr/cvac036</w:t>
        </w:r>
      </w:hyperlink>
      <w:r w:rsidRPr="00163D17">
        <w:rPr>
          <w:rFonts w:ascii="Arial" w:hAnsi="Arial" w:cs="Arial"/>
          <w:noProof/>
          <w:sz w:val="22"/>
          <w:szCs w:val="22"/>
        </w:rPr>
        <w:t>.</w:t>
      </w:r>
    </w:p>
    <w:p w14:paraId="172F2325" w14:textId="77777777" w:rsidR="00646F4F" w:rsidRPr="00163D17" w:rsidRDefault="00646F4F" w:rsidP="00646F4F">
      <w:pPr>
        <w:numPr>
          <w:ilvl w:val="0"/>
          <w:numId w:val="1"/>
        </w:numPr>
        <w:tabs>
          <w:tab w:val="right" w:pos="8640"/>
        </w:tabs>
        <w:spacing w:after="120" w:line="276" w:lineRule="auto"/>
        <w:rPr>
          <w:rFonts w:ascii="Arial" w:eastAsia="Arial" w:hAnsi="Arial" w:cs="Arial"/>
          <w:color w:val="000000" w:themeColor="text1"/>
          <w:sz w:val="22"/>
          <w:szCs w:val="22"/>
        </w:rPr>
      </w:pPr>
      <w:r w:rsidRPr="00163D17">
        <w:rPr>
          <w:rFonts w:ascii="Arial" w:hAnsi="Arial" w:cs="Arial"/>
          <w:noProof/>
          <w:sz w:val="22"/>
          <w:szCs w:val="22"/>
        </w:rPr>
        <w:t xml:space="preserve">Vu, N. T., M. A. Park, M. D. Shultz, </w:t>
      </w:r>
      <w:r w:rsidRPr="00163D17">
        <w:rPr>
          <w:rFonts w:ascii="Arial" w:hAnsi="Arial" w:cs="Arial"/>
          <w:b/>
          <w:bCs/>
          <w:noProof/>
          <w:sz w:val="22"/>
          <w:szCs w:val="22"/>
        </w:rPr>
        <w:t>G. B. Bulut</w:t>
      </w:r>
      <w:r w:rsidRPr="00163D17">
        <w:rPr>
          <w:rFonts w:ascii="Arial" w:hAnsi="Arial" w:cs="Arial"/>
          <w:noProof/>
          <w:sz w:val="22"/>
          <w:szCs w:val="22"/>
        </w:rPr>
        <w:t xml:space="preserve">, A. C. Ladd, and C. E. Chalfant. "Caspase-9b Interacts Directly with Ciap1 to Drive Agonist-Independent Activation of Nf-Kappab and Lung Tumorigenesis." </w:t>
      </w:r>
      <w:r w:rsidRPr="00163D17">
        <w:rPr>
          <w:rFonts w:ascii="Arial" w:hAnsi="Arial" w:cs="Arial"/>
          <w:i/>
          <w:noProof/>
          <w:sz w:val="22"/>
          <w:szCs w:val="22"/>
        </w:rPr>
        <w:t>Cancer Res</w:t>
      </w:r>
      <w:r w:rsidRPr="00163D17">
        <w:rPr>
          <w:rFonts w:ascii="Arial" w:hAnsi="Arial" w:cs="Arial"/>
          <w:noProof/>
          <w:sz w:val="22"/>
          <w:szCs w:val="22"/>
        </w:rPr>
        <w:t xml:space="preserve"> 76, no. 10 (May 15 2016): 2977-89. </w:t>
      </w:r>
      <w:hyperlink r:id="rId22" w:history="1">
        <w:r w:rsidRPr="00163D17">
          <w:rPr>
            <w:rStyle w:val="Hyperlink"/>
            <w:rFonts w:ascii="Arial" w:hAnsi="Arial" w:cs="Arial"/>
            <w:noProof/>
            <w:sz w:val="22"/>
            <w:szCs w:val="22"/>
          </w:rPr>
          <w:t>https://dx.doi.org/10.1158/0008-5472.CAN-15-2512</w:t>
        </w:r>
      </w:hyperlink>
      <w:r w:rsidRPr="00163D17">
        <w:rPr>
          <w:rFonts w:ascii="Arial" w:hAnsi="Arial" w:cs="Arial"/>
          <w:noProof/>
          <w:sz w:val="22"/>
          <w:szCs w:val="22"/>
        </w:rPr>
        <w:t>.</w:t>
      </w:r>
    </w:p>
    <w:p w14:paraId="197AE87C" w14:textId="77777777" w:rsidR="00646F4F" w:rsidRPr="00163D17" w:rsidRDefault="00646F4F" w:rsidP="00646F4F">
      <w:pPr>
        <w:numPr>
          <w:ilvl w:val="0"/>
          <w:numId w:val="1"/>
        </w:numPr>
        <w:tabs>
          <w:tab w:val="right" w:pos="8640"/>
        </w:tabs>
        <w:spacing w:after="120" w:line="276" w:lineRule="auto"/>
        <w:rPr>
          <w:rFonts w:ascii="Arial" w:eastAsia="Arial" w:hAnsi="Arial" w:cs="Arial"/>
          <w:color w:val="000000" w:themeColor="text1"/>
          <w:sz w:val="22"/>
          <w:szCs w:val="22"/>
        </w:rPr>
      </w:pPr>
      <w:r w:rsidRPr="00163D17">
        <w:rPr>
          <w:rFonts w:ascii="Arial" w:hAnsi="Arial" w:cs="Arial"/>
          <w:noProof/>
          <w:sz w:val="22"/>
          <w:szCs w:val="22"/>
        </w:rPr>
        <w:t xml:space="preserve">Zheng, S., G. B. Bulut, A. B. Kummarapurugu, J. Ma, and J. A. Voynow. "Neutrophil Elastase Degrades Histone Deacetylases and Sirtuin 1 in Primary Human Monocyte Derived Macrophages." </w:t>
      </w:r>
      <w:r w:rsidRPr="00163D17">
        <w:rPr>
          <w:rFonts w:ascii="Arial" w:hAnsi="Arial" w:cs="Arial"/>
          <w:i/>
          <w:noProof/>
          <w:sz w:val="22"/>
          <w:szCs w:val="22"/>
        </w:rPr>
        <w:t>Int J Mol Sci</w:t>
      </w:r>
      <w:r w:rsidRPr="00163D17">
        <w:rPr>
          <w:rFonts w:ascii="Arial" w:hAnsi="Arial" w:cs="Arial"/>
          <w:noProof/>
          <w:sz w:val="22"/>
          <w:szCs w:val="22"/>
        </w:rPr>
        <w:t xml:space="preserve"> 25, no. 8 (Apr 12 2024). </w:t>
      </w:r>
      <w:hyperlink r:id="rId23" w:history="1">
        <w:r w:rsidRPr="00163D17">
          <w:rPr>
            <w:rStyle w:val="Hyperlink"/>
            <w:rFonts w:ascii="Arial" w:hAnsi="Arial" w:cs="Arial"/>
            <w:noProof/>
            <w:sz w:val="22"/>
            <w:szCs w:val="22"/>
          </w:rPr>
          <w:t>https://dx.doi.org/10.3390/ijms25084265</w:t>
        </w:r>
      </w:hyperlink>
      <w:r w:rsidRPr="00163D17">
        <w:rPr>
          <w:rFonts w:ascii="Arial" w:hAnsi="Arial" w:cs="Arial"/>
          <w:noProof/>
          <w:sz w:val="22"/>
          <w:szCs w:val="22"/>
        </w:rPr>
        <w:t>.</w:t>
      </w:r>
    </w:p>
    <w:p w14:paraId="0C36860E" w14:textId="0258888B" w:rsidR="00646F4F" w:rsidRPr="00163D17" w:rsidRDefault="00646F4F" w:rsidP="00646F4F">
      <w:pPr>
        <w:numPr>
          <w:ilvl w:val="0"/>
          <w:numId w:val="1"/>
        </w:numPr>
        <w:tabs>
          <w:tab w:val="right" w:pos="8640"/>
        </w:tabs>
        <w:spacing w:after="120" w:line="276" w:lineRule="auto"/>
        <w:rPr>
          <w:rFonts w:ascii="Arial" w:eastAsia="Arial" w:hAnsi="Arial" w:cs="Arial"/>
          <w:color w:val="000000" w:themeColor="text1"/>
          <w:sz w:val="22"/>
          <w:szCs w:val="22"/>
        </w:rPr>
      </w:pPr>
      <w:r w:rsidRPr="00163D17">
        <w:rPr>
          <w:rFonts w:ascii="Arial" w:hAnsi="Arial" w:cs="Arial"/>
          <w:noProof/>
          <w:sz w:val="22"/>
          <w:szCs w:val="22"/>
        </w:rPr>
        <w:t xml:space="preserve">Zheng, S., A. B. Kummarapurugu, </w:t>
      </w:r>
      <w:r w:rsidRPr="00163D17">
        <w:rPr>
          <w:rFonts w:ascii="Arial" w:hAnsi="Arial" w:cs="Arial"/>
          <w:b/>
          <w:bCs/>
          <w:noProof/>
          <w:sz w:val="22"/>
          <w:szCs w:val="22"/>
        </w:rPr>
        <w:t>G. B. Bulut,</w:t>
      </w:r>
      <w:r w:rsidRPr="00163D17">
        <w:rPr>
          <w:rFonts w:ascii="Arial" w:hAnsi="Arial" w:cs="Arial"/>
          <w:noProof/>
          <w:sz w:val="22"/>
          <w:szCs w:val="22"/>
        </w:rPr>
        <w:t xml:space="preserve"> A. Syed, L. Kang, and J. A. Voynow. "Neutrophil Elastase Activates the Release of Extracellular Traps from Copd Blood Monocyte-Derived Macrophages." </w:t>
      </w:r>
      <w:r w:rsidRPr="00163D17">
        <w:rPr>
          <w:rFonts w:ascii="Arial" w:hAnsi="Arial" w:cs="Arial"/>
          <w:i/>
          <w:noProof/>
          <w:sz w:val="22"/>
          <w:szCs w:val="22"/>
        </w:rPr>
        <w:t>Clin Transl Sci</w:t>
      </w:r>
      <w:r w:rsidRPr="00163D17">
        <w:rPr>
          <w:rFonts w:ascii="Arial" w:hAnsi="Arial" w:cs="Arial"/>
          <w:noProof/>
          <w:sz w:val="22"/>
          <w:szCs w:val="22"/>
        </w:rPr>
        <w:t xml:space="preserve"> 16, no. 12 (Dec 2023): 2765-78. </w:t>
      </w:r>
      <w:hyperlink r:id="rId24" w:history="1">
        <w:r w:rsidRPr="00163D17">
          <w:rPr>
            <w:rStyle w:val="Hyperlink"/>
            <w:rFonts w:ascii="Arial" w:hAnsi="Arial" w:cs="Arial"/>
            <w:noProof/>
            <w:sz w:val="22"/>
            <w:szCs w:val="22"/>
          </w:rPr>
          <w:t>https://dx.doi.org/10.1111/cts.13671</w:t>
        </w:r>
      </w:hyperlink>
      <w:r w:rsidRPr="00163D17">
        <w:rPr>
          <w:rFonts w:ascii="Arial" w:hAnsi="Arial" w:cs="Arial"/>
          <w:noProof/>
          <w:sz w:val="22"/>
          <w:szCs w:val="22"/>
        </w:rPr>
        <w:t>.</w:t>
      </w:r>
    </w:p>
    <w:p w14:paraId="22C177A4" w14:textId="77777777" w:rsidR="00646F4F" w:rsidRPr="00163D17" w:rsidRDefault="00646F4F" w:rsidP="00646F4F">
      <w:pPr>
        <w:pStyle w:val="EndNoteBibliographyTitle"/>
        <w:jc w:val="left"/>
        <w:rPr>
          <w:rFonts w:ascii="Arial" w:hAnsi="Arial" w:cs="Arial"/>
          <w:noProof/>
          <w:sz w:val="22"/>
          <w:szCs w:val="22"/>
        </w:rPr>
      </w:pPr>
    </w:p>
    <w:p w14:paraId="6EF808B0" w14:textId="77777777" w:rsidR="00BB6830" w:rsidRDefault="00646F4F" w:rsidP="007B3E81">
      <w:pPr>
        <w:pStyle w:val="EndNoteBibliographyTitle"/>
        <w:jc w:val="left"/>
        <w:rPr>
          <w:rFonts w:ascii="Arial" w:eastAsia="Arial" w:hAnsi="Arial" w:cs="Arial"/>
          <w:b/>
          <w:color w:val="000000" w:themeColor="text1"/>
          <w:sz w:val="22"/>
          <w:szCs w:val="22"/>
          <w:lang w:val="en"/>
        </w:rPr>
      </w:pPr>
      <w:r w:rsidRPr="00163D17">
        <w:rPr>
          <w:rFonts w:ascii="Arial" w:hAnsi="Arial" w:cs="Arial"/>
          <w:sz w:val="22"/>
          <w:szCs w:val="22"/>
        </w:rPr>
        <w:fldChar w:fldCharType="end"/>
      </w:r>
      <w:r w:rsidR="00E75D0F" w:rsidRPr="00163D17">
        <w:rPr>
          <w:rFonts w:ascii="Arial" w:eastAsia="Arial" w:hAnsi="Arial" w:cs="Arial"/>
          <w:b/>
          <w:color w:val="000000" w:themeColor="text1"/>
          <w:sz w:val="22"/>
          <w:szCs w:val="22"/>
          <w:lang w:val="en"/>
        </w:rPr>
        <w:t>TECHNICAL PROFICIENCIES</w:t>
      </w:r>
    </w:p>
    <w:p w14:paraId="00C45F9D" w14:textId="60531922" w:rsidR="00BF46D4" w:rsidRPr="007B3E81" w:rsidRDefault="00E75D0F" w:rsidP="007B3E81">
      <w:pPr>
        <w:pStyle w:val="EndNoteBibliographyTitle"/>
        <w:jc w:val="left"/>
        <w:rPr>
          <w:rFonts w:ascii="Arial" w:eastAsia="Arial" w:hAnsi="Arial" w:cs="Arial"/>
          <w:color w:val="000000" w:themeColor="text1"/>
          <w:sz w:val="22"/>
          <w:szCs w:val="22"/>
          <w:highlight w:val="white"/>
        </w:rPr>
      </w:pPr>
      <w:r w:rsidRPr="00163D17">
        <w:rPr>
          <w:rFonts w:ascii="Arial" w:eastAsia="Arial" w:hAnsi="Arial" w:cs="Arial"/>
          <w:b/>
          <w:color w:val="000000" w:themeColor="text1"/>
          <w:sz w:val="22"/>
          <w:szCs w:val="22"/>
          <w:lang w:val="en"/>
        </w:rPr>
        <w:tab/>
      </w:r>
    </w:p>
    <w:p w14:paraId="06C2FCCE" w14:textId="6D6B9389" w:rsidR="00BB6830" w:rsidRPr="003C4A56" w:rsidRDefault="00BB6830" w:rsidP="003C4A56">
      <w:pPr>
        <w:keepNext/>
        <w:keepLines/>
        <w:pBdr>
          <w:bottom w:val="single" w:sz="8" w:space="0" w:color="000000"/>
        </w:pBdr>
        <w:tabs>
          <w:tab w:val="right" w:pos="8640"/>
        </w:tabs>
        <w:spacing w:after="120" w:line="276" w:lineRule="auto"/>
        <w:outlineLvl w:val="0"/>
        <w:rPr>
          <w:rFonts w:ascii="Arial" w:eastAsia="Arial" w:hAnsi="Arial" w:cs="Arial"/>
          <w:bCs/>
          <w:color w:val="000000" w:themeColor="text1"/>
          <w:sz w:val="22"/>
          <w:szCs w:val="22"/>
        </w:rPr>
      </w:pPr>
      <w:r w:rsidRPr="00163D17">
        <w:rPr>
          <w:rFonts w:ascii="Arial" w:eastAsia="Arial" w:hAnsi="Arial" w:cs="Arial"/>
          <w:b/>
          <w:color w:val="000000" w:themeColor="text1"/>
          <w:sz w:val="22"/>
          <w:szCs w:val="22"/>
          <w:u w:val="single"/>
          <w:lang w:val="en"/>
        </w:rPr>
        <w:t>Bioinformatics:</w:t>
      </w:r>
      <w:r w:rsidRPr="00163D17">
        <w:rPr>
          <w:rFonts w:ascii="Arial" w:eastAsia="Arial" w:hAnsi="Arial" w:cs="Arial"/>
          <w:b/>
          <w:color w:val="000000" w:themeColor="text1"/>
          <w:sz w:val="22"/>
          <w:szCs w:val="22"/>
          <w:u w:val="single"/>
          <w:lang w:val="en"/>
        </w:rPr>
        <w:tab/>
      </w:r>
      <w:r w:rsidRPr="00163D17">
        <w:rPr>
          <w:rFonts w:ascii="Arial" w:eastAsia="Arial" w:hAnsi="Arial" w:cs="Arial"/>
          <w:bCs/>
          <w:color w:val="000000" w:themeColor="text1"/>
          <w:sz w:val="22"/>
          <w:szCs w:val="22"/>
          <w:lang w:val="en"/>
        </w:rPr>
        <w:t xml:space="preserve"> R programming using RStudio (EdX courses, Swirl, Analysis of Single Cell RNA Sequencing data using Seurat Package, UMAP Analysis; Generating Clusters &amp; Top Genes Lists; Feature Plots; Dimension Plots, Self-learning Python as a coding language. Data mining using </w:t>
      </w:r>
      <w:proofErr w:type="spellStart"/>
      <w:r w:rsidRPr="00163D17">
        <w:rPr>
          <w:rFonts w:ascii="Arial" w:eastAsia="Arial" w:hAnsi="Arial" w:cs="Arial"/>
          <w:bCs/>
          <w:color w:val="000000" w:themeColor="text1"/>
          <w:sz w:val="22"/>
          <w:szCs w:val="22"/>
          <w:lang w:val="en"/>
        </w:rPr>
        <w:t>Rstudio</w:t>
      </w:r>
      <w:proofErr w:type="spellEnd"/>
      <w:r w:rsidRPr="00163D17">
        <w:rPr>
          <w:rFonts w:ascii="Arial" w:eastAsia="Arial" w:hAnsi="Arial" w:cs="Arial"/>
          <w:bCs/>
          <w:color w:val="000000" w:themeColor="text1"/>
          <w:sz w:val="22"/>
          <w:szCs w:val="22"/>
          <w:lang w:val="en"/>
        </w:rPr>
        <w:t xml:space="preserve"> to generate scatter plots, PCA</w:t>
      </w:r>
      <w:r>
        <w:rPr>
          <w:rFonts w:ascii="Arial" w:eastAsia="Arial" w:hAnsi="Arial" w:cs="Arial"/>
          <w:bCs/>
          <w:color w:val="000000" w:themeColor="text1"/>
          <w:sz w:val="22"/>
          <w:szCs w:val="22"/>
          <w:lang w:val="en"/>
        </w:rPr>
        <w:t xml:space="preserve">, </w:t>
      </w:r>
      <w:proofErr w:type="spellStart"/>
      <w:r>
        <w:rPr>
          <w:rFonts w:ascii="Arial" w:eastAsia="Arial" w:hAnsi="Arial" w:cs="Arial"/>
          <w:bCs/>
          <w:color w:val="000000" w:themeColor="text1"/>
          <w:sz w:val="22"/>
          <w:szCs w:val="22"/>
          <w:lang w:val="en"/>
        </w:rPr>
        <w:t>tSNE</w:t>
      </w:r>
      <w:proofErr w:type="spellEnd"/>
      <w:r>
        <w:rPr>
          <w:rFonts w:ascii="Arial" w:eastAsia="Arial" w:hAnsi="Arial" w:cs="Arial"/>
          <w:bCs/>
          <w:color w:val="000000" w:themeColor="text1"/>
          <w:sz w:val="22"/>
          <w:szCs w:val="22"/>
          <w:lang w:val="en"/>
        </w:rPr>
        <w:t>, correlation matrices violin plots etc.</w:t>
      </w:r>
      <w:r w:rsidR="003C4A56">
        <w:rPr>
          <w:rFonts w:ascii="Arial" w:eastAsia="Arial" w:hAnsi="Arial" w:cs="Arial"/>
          <w:bCs/>
          <w:color w:val="000000" w:themeColor="text1"/>
          <w:sz w:val="22"/>
          <w:szCs w:val="22"/>
          <w:lang w:val="en"/>
        </w:rPr>
        <w:t xml:space="preserve"> Course work : BIOS601, BIOS 524, BIOS 602</w:t>
      </w:r>
      <w:r w:rsidR="00B16A3E">
        <w:rPr>
          <w:rFonts w:ascii="Arial" w:eastAsia="Arial" w:hAnsi="Arial" w:cs="Arial"/>
          <w:bCs/>
          <w:color w:val="000000" w:themeColor="text1"/>
          <w:sz w:val="22"/>
          <w:szCs w:val="22"/>
          <w:lang w:val="en"/>
        </w:rPr>
        <w:t xml:space="preserve"> </w:t>
      </w:r>
      <w:r w:rsidR="00B16A3E">
        <w:rPr>
          <w:rFonts w:ascii="Arial" w:eastAsia="Arial" w:hAnsi="Arial" w:cs="Arial"/>
          <w:bCs/>
          <w:color w:val="000000" w:themeColor="text1"/>
          <w:sz w:val="22"/>
          <w:szCs w:val="22"/>
          <w:lang w:val="en"/>
        </w:rPr>
        <w:t>(</w:t>
      </w:r>
      <w:r w:rsidR="00B16A3E">
        <w:rPr>
          <w:rFonts w:ascii="Arial" w:eastAsia="Arial" w:hAnsi="Arial" w:cs="Arial"/>
          <w:bCs/>
          <w:color w:val="000000" w:themeColor="text1"/>
          <w:sz w:val="22"/>
          <w:szCs w:val="22"/>
          <w:lang w:val="en"/>
        </w:rPr>
        <w:t>S</w:t>
      </w:r>
      <w:r w:rsidR="00B16A3E">
        <w:rPr>
          <w:rFonts w:ascii="Arial" w:eastAsia="Arial" w:hAnsi="Arial" w:cs="Arial"/>
          <w:bCs/>
          <w:color w:val="000000" w:themeColor="text1"/>
          <w:sz w:val="22"/>
          <w:szCs w:val="22"/>
          <w:lang w:val="en"/>
        </w:rPr>
        <w:t>pring 2025)</w:t>
      </w:r>
      <w:r w:rsidR="003C4A56">
        <w:rPr>
          <w:rFonts w:ascii="Arial" w:eastAsia="Arial" w:hAnsi="Arial" w:cs="Arial"/>
          <w:bCs/>
          <w:color w:val="000000" w:themeColor="text1"/>
          <w:sz w:val="22"/>
          <w:szCs w:val="22"/>
          <w:lang w:val="en"/>
        </w:rPr>
        <w:t>, BIOS 606</w:t>
      </w:r>
      <w:r w:rsidR="00B16A3E">
        <w:rPr>
          <w:rFonts w:ascii="Arial" w:eastAsia="Arial" w:hAnsi="Arial" w:cs="Arial"/>
          <w:bCs/>
          <w:color w:val="000000" w:themeColor="text1"/>
          <w:sz w:val="22"/>
          <w:szCs w:val="22"/>
          <w:lang w:val="en"/>
        </w:rPr>
        <w:t xml:space="preserve"> (Spring 2025)</w:t>
      </w:r>
      <w:r w:rsidR="003C4A56">
        <w:rPr>
          <w:rFonts w:ascii="Arial" w:eastAsia="Arial" w:hAnsi="Arial" w:cs="Arial"/>
          <w:bCs/>
          <w:color w:val="000000" w:themeColor="text1"/>
          <w:sz w:val="22"/>
          <w:szCs w:val="22"/>
          <w:lang w:val="en"/>
        </w:rPr>
        <w:t>, EdX (</w:t>
      </w:r>
      <w:r w:rsidR="003C4A56" w:rsidRPr="003C4A56">
        <w:rPr>
          <w:rFonts w:ascii="Arial" w:eastAsia="Arial" w:hAnsi="Arial" w:cs="Arial"/>
          <w:bCs/>
          <w:color w:val="000000" w:themeColor="text1"/>
          <w:sz w:val="22"/>
          <w:szCs w:val="22"/>
        </w:rPr>
        <w:t>Statistics and R</w:t>
      </w:r>
      <w:r w:rsidR="003C4A56">
        <w:rPr>
          <w:rFonts w:ascii="Arial" w:eastAsia="Arial" w:hAnsi="Arial" w:cs="Arial"/>
          <w:bCs/>
          <w:color w:val="000000" w:themeColor="text1"/>
          <w:sz w:val="22"/>
          <w:szCs w:val="22"/>
        </w:rPr>
        <w:t xml:space="preserve">, </w:t>
      </w:r>
      <w:r w:rsidR="003C4A56" w:rsidRPr="003C4A56">
        <w:rPr>
          <w:rFonts w:ascii="Arial" w:eastAsia="Arial" w:hAnsi="Arial" w:cs="Arial"/>
          <w:bCs/>
          <w:color w:val="000000" w:themeColor="text1"/>
          <w:sz w:val="22"/>
          <w:szCs w:val="22"/>
        </w:rPr>
        <w:t>Data Science: R Basics</w:t>
      </w:r>
      <w:r w:rsidR="003C4A56">
        <w:rPr>
          <w:rFonts w:ascii="Arial" w:eastAsia="Arial" w:hAnsi="Arial" w:cs="Arial"/>
          <w:bCs/>
          <w:color w:val="000000" w:themeColor="text1"/>
          <w:sz w:val="22"/>
          <w:szCs w:val="22"/>
        </w:rPr>
        <w:t xml:space="preserve">, </w:t>
      </w:r>
      <w:r w:rsidR="003C4A56" w:rsidRPr="003C4A56">
        <w:rPr>
          <w:rFonts w:ascii="Arial" w:eastAsia="Arial" w:hAnsi="Arial" w:cs="Arial"/>
          <w:bCs/>
          <w:color w:val="000000" w:themeColor="text1"/>
          <w:sz w:val="22"/>
          <w:szCs w:val="22"/>
        </w:rPr>
        <w:t>Data Science: Visualization</w:t>
      </w:r>
      <w:r w:rsidR="003C4A56">
        <w:rPr>
          <w:rFonts w:ascii="Arial" w:eastAsia="Arial" w:hAnsi="Arial" w:cs="Arial"/>
          <w:bCs/>
          <w:color w:val="000000" w:themeColor="text1"/>
          <w:sz w:val="22"/>
          <w:szCs w:val="22"/>
        </w:rPr>
        <w:t xml:space="preserve">, </w:t>
      </w:r>
      <w:r w:rsidR="003C4A56" w:rsidRPr="003C4A56">
        <w:rPr>
          <w:rFonts w:ascii="Arial" w:eastAsia="Arial" w:hAnsi="Arial" w:cs="Arial"/>
          <w:bCs/>
          <w:color w:val="000000" w:themeColor="text1"/>
          <w:sz w:val="22"/>
          <w:szCs w:val="22"/>
        </w:rPr>
        <w:t>Intro to Linear Models and Matrix Algebra</w:t>
      </w:r>
      <w:r w:rsidR="003C4A56">
        <w:rPr>
          <w:rFonts w:ascii="Arial" w:eastAsia="Arial" w:hAnsi="Arial" w:cs="Arial"/>
          <w:bCs/>
          <w:color w:val="000000" w:themeColor="text1"/>
          <w:sz w:val="22"/>
          <w:szCs w:val="22"/>
        </w:rPr>
        <w:t xml:space="preserve">, </w:t>
      </w:r>
      <w:r w:rsidR="003C4A56" w:rsidRPr="003C4A56">
        <w:rPr>
          <w:rFonts w:ascii="Arial" w:eastAsia="Arial" w:hAnsi="Arial" w:cs="Arial"/>
          <w:bCs/>
          <w:color w:val="000000" w:themeColor="text1"/>
          <w:sz w:val="22"/>
          <w:szCs w:val="22"/>
        </w:rPr>
        <w:t>Statistical Inference and Modeling for</w:t>
      </w:r>
      <w:r w:rsidR="003C4A56">
        <w:rPr>
          <w:rFonts w:ascii="Arial" w:eastAsia="Arial" w:hAnsi="Arial" w:cs="Arial"/>
          <w:bCs/>
          <w:color w:val="000000" w:themeColor="text1"/>
          <w:sz w:val="22"/>
          <w:szCs w:val="22"/>
        </w:rPr>
        <w:t xml:space="preserve"> </w:t>
      </w:r>
      <w:r w:rsidR="003C4A56" w:rsidRPr="003C4A56">
        <w:rPr>
          <w:rFonts w:ascii="Arial" w:eastAsia="Arial" w:hAnsi="Arial" w:cs="Arial"/>
          <w:bCs/>
          <w:color w:val="000000" w:themeColor="text1"/>
          <w:sz w:val="22"/>
          <w:szCs w:val="22"/>
        </w:rPr>
        <w:t>High-throughput Experiments</w:t>
      </w:r>
      <w:r w:rsidR="00B16A3E">
        <w:rPr>
          <w:rFonts w:ascii="Arial" w:eastAsia="Arial" w:hAnsi="Arial" w:cs="Arial"/>
          <w:bCs/>
          <w:color w:val="000000" w:themeColor="text1"/>
          <w:sz w:val="22"/>
          <w:szCs w:val="22"/>
        </w:rPr>
        <w:t>.</w:t>
      </w:r>
      <w:r w:rsidR="00676596">
        <w:rPr>
          <w:rFonts w:ascii="Arial" w:eastAsia="Arial" w:hAnsi="Arial" w:cs="Arial"/>
          <w:bCs/>
          <w:color w:val="000000" w:themeColor="text1"/>
          <w:sz w:val="22"/>
          <w:szCs w:val="22"/>
        </w:rPr>
        <w:t xml:space="preserve"> </w:t>
      </w:r>
    </w:p>
    <w:p w14:paraId="14F53C4D" w14:textId="77777777" w:rsidR="00BB6830" w:rsidRDefault="00E75D0F" w:rsidP="00BB6830">
      <w:pPr>
        <w:keepNext/>
        <w:keepLines/>
        <w:pBdr>
          <w:bottom w:val="single" w:sz="8" w:space="0" w:color="000000"/>
        </w:pBdr>
        <w:tabs>
          <w:tab w:val="right" w:pos="8640"/>
        </w:tabs>
        <w:spacing w:after="120" w:line="276" w:lineRule="auto"/>
        <w:outlineLvl w:val="0"/>
        <w:rPr>
          <w:rFonts w:ascii="Arial" w:eastAsia="Arial" w:hAnsi="Arial" w:cs="Arial"/>
          <w:bCs/>
          <w:color w:val="000000" w:themeColor="text1"/>
          <w:sz w:val="22"/>
          <w:szCs w:val="22"/>
          <w:lang w:val="en"/>
        </w:rPr>
      </w:pPr>
      <w:r w:rsidRPr="00163D17">
        <w:rPr>
          <w:rFonts w:ascii="Arial" w:eastAsia="Arial" w:hAnsi="Arial" w:cs="Arial"/>
          <w:b/>
          <w:color w:val="000000" w:themeColor="text1"/>
          <w:sz w:val="22"/>
          <w:szCs w:val="22"/>
          <w:u w:val="single"/>
          <w:lang w:val="en"/>
        </w:rPr>
        <w:t>Flow Cytometry:</w:t>
      </w:r>
      <w:r w:rsidRPr="00163D17">
        <w:rPr>
          <w:rFonts w:ascii="Arial" w:eastAsia="Arial" w:hAnsi="Arial" w:cs="Arial"/>
          <w:b/>
          <w:color w:val="000000" w:themeColor="text1"/>
          <w:sz w:val="22"/>
          <w:szCs w:val="22"/>
          <w:u w:val="single"/>
          <w:lang w:val="en"/>
        </w:rPr>
        <w:tab/>
      </w:r>
      <w:r w:rsidRPr="00163D17">
        <w:rPr>
          <w:rFonts w:ascii="Arial" w:eastAsia="Arial" w:hAnsi="Arial" w:cs="Arial"/>
          <w:bCs/>
          <w:color w:val="000000" w:themeColor="text1"/>
          <w:sz w:val="22"/>
          <w:szCs w:val="22"/>
          <w:lang w:val="en"/>
        </w:rPr>
        <w:t xml:space="preserve"> BD FACS </w:t>
      </w:r>
      <w:proofErr w:type="spellStart"/>
      <w:r w:rsidRPr="00163D17">
        <w:rPr>
          <w:rFonts w:ascii="Arial" w:eastAsia="Arial" w:hAnsi="Arial" w:cs="Arial"/>
          <w:bCs/>
          <w:color w:val="000000" w:themeColor="text1"/>
          <w:sz w:val="22"/>
          <w:szCs w:val="22"/>
          <w:lang w:val="en"/>
        </w:rPr>
        <w:t>Calibur</w:t>
      </w:r>
      <w:proofErr w:type="spellEnd"/>
      <w:r w:rsidRPr="00163D17">
        <w:rPr>
          <w:rFonts w:ascii="Arial" w:eastAsia="Arial" w:hAnsi="Arial" w:cs="Arial"/>
          <w:bCs/>
          <w:color w:val="000000" w:themeColor="text1"/>
          <w:sz w:val="22"/>
          <w:szCs w:val="22"/>
          <w:lang w:val="en"/>
        </w:rPr>
        <w:t xml:space="preserve">; BD FACS Canto; LSRII; </w:t>
      </w:r>
      <w:proofErr w:type="spellStart"/>
      <w:r w:rsidRPr="00163D17">
        <w:rPr>
          <w:rFonts w:ascii="Arial" w:eastAsia="Arial" w:hAnsi="Arial" w:cs="Arial"/>
          <w:bCs/>
          <w:color w:val="000000" w:themeColor="text1"/>
          <w:sz w:val="22"/>
          <w:szCs w:val="22"/>
          <w:lang w:val="en"/>
        </w:rPr>
        <w:t>Fortessa</w:t>
      </w:r>
      <w:proofErr w:type="spellEnd"/>
      <w:r w:rsidRPr="00163D17">
        <w:rPr>
          <w:rFonts w:ascii="Arial" w:eastAsia="Arial" w:hAnsi="Arial" w:cs="Arial"/>
          <w:bCs/>
          <w:color w:val="000000" w:themeColor="text1"/>
          <w:sz w:val="22"/>
          <w:szCs w:val="22"/>
          <w:lang w:val="en"/>
        </w:rPr>
        <w:t xml:space="preserve">; </w:t>
      </w:r>
      <w:proofErr w:type="spellStart"/>
      <w:r w:rsidRPr="00163D17">
        <w:rPr>
          <w:rFonts w:ascii="Arial" w:eastAsia="Arial" w:hAnsi="Arial" w:cs="Arial"/>
          <w:bCs/>
          <w:color w:val="000000" w:themeColor="text1"/>
          <w:sz w:val="22"/>
          <w:szCs w:val="22"/>
          <w:lang w:val="en"/>
        </w:rPr>
        <w:t>Cytek</w:t>
      </w:r>
      <w:proofErr w:type="spellEnd"/>
      <w:r w:rsidRPr="00163D17">
        <w:rPr>
          <w:rFonts w:ascii="Arial" w:eastAsia="Arial" w:hAnsi="Arial" w:cs="Arial"/>
          <w:bCs/>
          <w:color w:val="000000" w:themeColor="text1"/>
          <w:sz w:val="22"/>
          <w:szCs w:val="22"/>
          <w:lang w:val="en"/>
        </w:rPr>
        <w:t xml:space="preserve"> Aurora; </w:t>
      </w:r>
      <w:proofErr w:type="spellStart"/>
      <w:r w:rsidRPr="00163D17">
        <w:rPr>
          <w:rFonts w:ascii="Arial" w:eastAsia="Arial" w:hAnsi="Arial" w:cs="Arial"/>
          <w:bCs/>
          <w:color w:val="000000" w:themeColor="text1"/>
          <w:sz w:val="22"/>
          <w:szCs w:val="22"/>
          <w:lang w:val="en"/>
        </w:rPr>
        <w:t>Imagestream</w:t>
      </w:r>
      <w:proofErr w:type="spellEnd"/>
      <w:r w:rsidRPr="00163D17">
        <w:rPr>
          <w:rFonts w:ascii="Arial" w:eastAsia="Arial" w:hAnsi="Arial" w:cs="Arial"/>
          <w:bCs/>
          <w:color w:val="000000" w:themeColor="text1"/>
          <w:sz w:val="22"/>
          <w:szCs w:val="22"/>
          <w:lang w:val="en"/>
        </w:rPr>
        <w:t xml:space="preserve"> X; Surface &amp; Intracellular Levels; Phospho-flow; Multiplexed Panels (up to 18 colors); </w:t>
      </w:r>
      <w:proofErr w:type="spellStart"/>
      <w:r w:rsidRPr="00163D17">
        <w:rPr>
          <w:rFonts w:ascii="Arial" w:eastAsia="Arial" w:hAnsi="Arial" w:cs="Arial"/>
          <w:bCs/>
          <w:color w:val="000000" w:themeColor="text1"/>
          <w:sz w:val="22"/>
          <w:szCs w:val="22"/>
          <w:lang w:val="en"/>
        </w:rPr>
        <w:t>Cytof</w:t>
      </w:r>
      <w:proofErr w:type="spellEnd"/>
      <w:r w:rsidRPr="00163D17">
        <w:rPr>
          <w:rFonts w:ascii="Arial" w:eastAsia="Arial" w:hAnsi="Arial" w:cs="Arial"/>
          <w:bCs/>
          <w:color w:val="000000" w:themeColor="text1"/>
          <w:sz w:val="22"/>
          <w:szCs w:val="22"/>
          <w:lang w:val="en"/>
        </w:rPr>
        <w:t xml:space="preserve"> Panel Design. Flow cytometry data analysis using Flow Jo, FCS Express. Introductory level TSNE plotting using </w:t>
      </w:r>
      <w:proofErr w:type="spellStart"/>
      <w:r w:rsidRPr="00163D17">
        <w:rPr>
          <w:rFonts w:ascii="Arial" w:eastAsia="Arial" w:hAnsi="Arial" w:cs="Arial"/>
          <w:bCs/>
          <w:color w:val="000000" w:themeColor="text1"/>
          <w:sz w:val="22"/>
          <w:szCs w:val="22"/>
          <w:lang w:val="en"/>
        </w:rPr>
        <w:t>Cytof</w:t>
      </w:r>
      <w:proofErr w:type="spellEnd"/>
      <w:r w:rsidRPr="00163D17">
        <w:rPr>
          <w:rFonts w:ascii="Arial" w:eastAsia="Arial" w:hAnsi="Arial" w:cs="Arial"/>
          <w:bCs/>
          <w:color w:val="000000" w:themeColor="text1"/>
          <w:sz w:val="22"/>
          <w:szCs w:val="22"/>
          <w:lang w:val="en"/>
        </w:rPr>
        <w:t xml:space="preserve"> data and </w:t>
      </w:r>
      <w:proofErr w:type="spellStart"/>
      <w:r w:rsidRPr="00163D17">
        <w:rPr>
          <w:rFonts w:ascii="Arial" w:eastAsia="Arial" w:hAnsi="Arial" w:cs="Arial"/>
          <w:bCs/>
          <w:color w:val="000000" w:themeColor="text1"/>
          <w:sz w:val="22"/>
          <w:szCs w:val="22"/>
          <w:lang w:val="en"/>
        </w:rPr>
        <w:t>CytoBank.</w:t>
      </w:r>
      <w:proofErr w:type="spellEnd"/>
    </w:p>
    <w:p w14:paraId="74C7286F" w14:textId="77777777" w:rsidR="00BB6830" w:rsidRDefault="00E75D0F" w:rsidP="00BB6830">
      <w:pPr>
        <w:keepNext/>
        <w:keepLines/>
        <w:pBdr>
          <w:bottom w:val="single" w:sz="8" w:space="0" w:color="000000"/>
        </w:pBdr>
        <w:tabs>
          <w:tab w:val="right" w:pos="8640"/>
        </w:tabs>
        <w:spacing w:after="120" w:line="276" w:lineRule="auto"/>
        <w:outlineLvl w:val="0"/>
        <w:rPr>
          <w:rFonts w:ascii="Arial" w:eastAsia="Arial" w:hAnsi="Arial" w:cs="Arial"/>
          <w:bCs/>
          <w:color w:val="000000" w:themeColor="text1"/>
          <w:sz w:val="22"/>
          <w:szCs w:val="22"/>
          <w:lang w:val="en"/>
        </w:rPr>
      </w:pPr>
      <w:r w:rsidRPr="00163D17">
        <w:rPr>
          <w:rFonts w:ascii="Arial" w:eastAsia="Arial" w:hAnsi="Arial" w:cs="Arial"/>
          <w:b/>
          <w:color w:val="000000" w:themeColor="text1"/>
          <w:sz w:val="22"/>
          <w:szCs w:val="22"/>
          <w:u w:val="single"/>
          <w:lang w:val="en"/>
        </w:rPr>
        <w:t>Biochemistry:</w:t>
      </w:r>
      <w:r w:rsidRPr="00163D17">
        <w:rPr>
          <w:rFonts w:ascii="Arial" w:eastAsia="Arial" w:hAnsi="Arial" w:cs="Arial"/>
          <w:b/>
          <w:color w:val="000000" w:themeColor="text1"/>
          <w:sz w:val="22"/>
          <w:szCs w:val="22"/>
          <w:u w:val="single"/>
          <w:lang w:val="en"/>
        </w:rPr>
        <w:tab/>
      </w:r>
      <w:r w:rsidRPr="00163D17">
        <w:rPr>
          <w:rFonts w:ascii="Arial" w:eastAsia="Arial" w:hAnsi="Arial" w:cs="Arial"/>
          <w:bCs/>
          <w:color w:val="000000" w:themeColor="text1"/>
          <w:sz w:val="22"/>
          <w:szCs w:val="22"/>
          <w:lang w:val="en"/>
        </w:rPr>
        <w:t xml:space="preserve"> Western Blotting, SDS-PAGE, Immunoprecipitation (IP), Co-IP, Surface IP, Coomassie Blue, Silver Staining, Detection of Ubiquitinated Proteins, In-Vitro Ubiquitination Assay; Purification Of Proteins For Mass Spectrometric Analysis (Phospho-Site Identification); EMSA RNA-Protein Binding Assays; HDAC and HAT activity assays using commercial plate-based assays. ELISA And Plate-Based Assays, Standard Curves; Curve Fitting.</w:t>
      </w:r>
    </w:p>
    <w:p w14:paraId="74EB0506" w14:textId="77777777" w:rsidR="00BB6830" w:rsidRDefault="00E75D0F" w:rsidP="00BB6830">
      <w:pPr>
        <w:keepNext/>
        <w:keepLines/>
        <w:pBdr>
          <w:bottom w:val="single" w:sz="8" w:space="0" w:color="000000"/>
        </w:pBdr>
        <w:tabs>
          <w:tab w:val="right" w:pos="8640"/>
        </w:tabs>
        <w:spacing w:after="120" w:line="276" w:lineRule="auto"/>
        <w:outlineLvl w:val="0"/>
        <w:rPr>
          <w:rFonts w:ascii="Arial" w:eastAsia="Arial" w:hAnsi="Arial" w:cs="Arial"/>
          <w:bCs/>
          <w:color w:val="000000" w:themeColor="text1"/>
          <w:sz w:val="22"/>
          <w:szCs w:val="22"/>
          <w:lang w:val="en"/>
        </w:rPr>
      </w:pPr>
      <w:r w:rsidRPr="00163D17">
        <w:rPr>
          <w:rFonts w:ascii="Arial" w:eastAsia="Arial" w:hAnsi="Arial" w:cs="Arial"/>
          <w:b/>
          <w:color w:val="000000" w:themeColor="text1"/>
          <w:sz w:val="22"/>
          <w:szCs w:val="22"/>
          <w:u w:val="single"/>
          <w:lang w:val="en"/>
        </w:rPr>
        <w:t>Tissue Culture:</w:t>
      </w:r>
      <w:r w:rsidRPr="00163D17">
        <w:rPr>
          <w:rFonts w:ascii="Arial" w:eastAsia="Arial" w:hAnsi="Arial" w:cs="Arial"/>
          <w:b/>
          <w:color w:val="000000" w:themeColor="text1"/>
          <w:sz w:val="22"/>
          <w:szCs w:val="22"/>
          <w:u w:val="single"/>
          <w:lang w:val="en"/>
        </w:rPr>
        <w:tab/>
      </w:r>
      <w:r w:rsidRPr="00163D17">
        <w:rPr>
          <w:rFonts w:ascii="Arial" w:eastAsia="Arial" w:hAnsi="Arial" w:cs="Arial"/>
          <w:bCs/>
          <w:color w:val="000000" w:themeColor="text1"/>
          <w:sz w:val="22"/>
          <w:szCs w:val="22"/>
          <w:lang w:val="en"/>
        </w:rPr>
        <w:t xml:space="preserve"> Primary human blood monocyte derived macrophage culture. Treatment of cells with inhibitors or neutrophil elastase to obtain cell lysates or fractionated nuclear and cytoplasmic extracts. Transfection, siRNA Mediated Knock Down; Protein Expression; Preparation of Stable Cell Lines (Batch and Clonal); Setting Up MTT Assay; Generation of Retrovirus, Lentiviral shRNA Design &amp; Usage for Knockdown.</w:t>
      </w:r>
      <w:r w:rsidR="0088669F" w:rsidRPr="00163D17">
        <w:rPr>
          <w:rFonts w:ascii="Arial" w:eastAsia="Arial" w:hAnsi="Arial" w:cs="Arial"/>
          <w:bCs/>
          <w:color w:val="000000" w:themeColor="text1"/>
          <w:sz w:val="22"/>
          <w:szCs w:val="22"/>
          <w:lang w:val="en"/>
        </w:rPr>
        <w:t xml:space="preserve"> Primary human prostate cancer fibroblast and epithelial cell culture.</w:t>
      </w:r>
      <w:r w:rsidR="00CF6BCC" w:rsidRPr="00163D17">
        <w:rPr>
          <w:rFonts w:ascii="Arial" w:eastAsia="Arial" w:hAnsi="Arial" w:cs="Arial"/>
          <w:bCs/>
          <w:color w:val="000000" w:themeColor="text1"/>
          <w:sz w:val="22"/>
          <w:szCs w:val="22"/>
          <w:lang w:val="en"/>
        </w:rPr>
        <w:t xml:space="preserve"> Will learn </w:t>
      </w:r>
      <w:proofErr w:type="spellStart"/>
      <w:r w:rsidR="00CF6BCC" w:rsidRPr="00163D17">
        <w:rPr>
          <w:rFonts w:ascii="Arial" w:eastAsia="Arial" w:hAnsi="Arial" w:cs="Arial"/>
          <w:bCs/>
          <w:color w:val="000000" w:themeColor="text1"/>
          <w:sz w:val="22"/>
          <w:szCs w:val="22"/>
          <w:lang w:val="en"/>
        </w:rPr>
        <w:t>Organoplate</w:t>
      </w:r>
      <w:proofErr w:type="spellEnd"/>
      <w:r w:rsidR="00CF6BCC" w:rsidRPr="00163D17">
        <w:rPr>
          <w:rFonts w:ascii="Arial" w:eastAsia="Arial" w:hAnsi="Arial" w:cs="Arial"/>
          <w:bCs/>
          <w:color w:val="000000" w:themeColor="text1"/>
          <w:sz w:val="22"/>
          <w:szCs w:val="22"/>
          <w:lang w:val="en"/>
        </w:rPr>
        <w:t xml:space="preserve"> system from </w:t>
      </w:r>
      <w:proofErr w:type="spellStart"/>
      <w:r w:rsidR="00CF6BCC" w:rsidRPr="00163D17">
        <w:rPr>
          <w:rFonts w:ascii="Arial" w:eastAsia="Arial" w:hAnsi="Arial" w:cs="Arial"/>
          <w:bCs/>
          <w:color w:val="000000" w:themeColor="text1"/>
          <w:sz w:val="22"/>
          <w:szCs w:val="22"/>
          <w:lang w:val="en"/>
        </w:rPr>
        <w:t>Mimetas</w:t>
      </w:r>
      <w:proofErr w:type="spellEnd"/>
      <w:r w:rsidR="00BF46D4" w:rsidRPr="00163D17">
        <w:rPr>
          <w:rFonts w:ascii="Arial" w:eastAsia="Arial" w:hAnsi="Arial" w:cs="Arial"/>
          <w:bCs/>
          <w:color w:val="000000" w:themeColor="text1"/>
          <w:sz w:val="22"/>
          <w:szCs w:val="22"/>
          <w:lang w:val="en"/>
        </w:rPr>
        <w:t xml:space="preserve">, </w:t>
      </w:r>
      <w:proofErr w:type="spellStart"/>
      <w:r w:rsidR="00BF46D4" w:rsidRPr="00163D17">
        <w:rPr>
          <w:rFonts w:ascii="Arial" w:eastAsia="Arial" w:hAnsi="Arial" w:cs="Arial"/>
          <w:bCs/>
          <w:color w:val="000000" w:themeColor="text1"/>
          <w:sz w:val="22"/>
          <w:szCs w:val="22"/>
          <w:lang w:val="en"/>
        </w:rPr>
        <w:t>Xelligence</w:t>
      </w:r>
      <w:r w:rsidR="00CF6BCC" w:rsidRPr="00163D17">
        <w:rPr>
          <w:rFonts w:ascii="Arial" w:eastAsia="Arial" w:hAnsi="Arial" w:cs="Arial"/>
          <w:bCs/>
          <w:color w:val="000000" w:themeColor="text1"/>
          <w:sz w:val="22"/>
          <w:szCs w:val="22"/>
          <w:lang w:val="en"/>
        </w:rPr>
        <w:t>.</w:t>
      </w:r>
    </w:p>
    <w:p w14:paraId="37A4CC22" w14:textId="77777777" w:rsidR="00BB6830" w:rsidRDefault="00E75D0F" w:rsidP="00BB6830">
      <w:pPr>
        <w:keepNext/>
        <w:keepLines/>
        <w:pBdr>
          <w:bottom w:val="single" w:sz="8" w:space="0" w:color="000000"/>
        </w:pBdr>
        <w:tabs>
          <w:tab w:val="right" w:pos="8640"/>
        </w:tabs>
        <w:spacing w:after="120" w:line="276" w:lineRule="auto"/>
        <w:outlineLvl w:val="0"/>
        <w:rPr>
          <w:rFonts w:ascii="Arial" w:eastAsia="Arial" w:hAnsi="Arial" w:cs="Arial"/>
          <w:bCs/>
          <w:color w:val="000000" w:themeColor="text1"/>
          <w:sz w:val="22"/>
          <w:szCs w:val="22"/>
          <w:lang w:val="en"/>
        </w:rPr>
      </w:pPr>
      <w:proofErr w:type="spellEnd"/>
      <w:r w:rsidRPr="00163D17">
        <w:rPr>
          <w:rFonts w:ascii="Arial" w:eastAsia="Arial" w:hAnsi="Arial" w:cs="Arial"/>
          <w:b/>
          <w:color w:val="000000" w:themeColor="text1"/>
          <w:sz w:val="22"/>
          <w:szCs w:val="22"/>
          <w:u w:val="single"/>
          <w:lang w:val="en"/>
        </w:rPr>
        <w:t xml:space="preserve">Animal Handling: </w:t>
      </w:r>
      <w:r w:rsidRPr="00163D17">
        <w:rPr>
          <w:rFonts w:ascii="Arial" w:eastAsia="Arial" w:hAnsi="Arial" w:cs="Arial"/>
          <w:bCs/>
          <w:color w:val="000000" w:themeColor="text1"/>
          <w:sz w:val="22"/>
          <w:szCs w:val="22"/>
          <w:lang w:val="en"/>
        </w:rPr>
        <w:t>Generation and maintenance of quadruple transgenic mouse lines, genotyping, perfusion, harvesting tissued including brachiocephalic arteries, timed pregnancies, GTT, ITT, blood collection</w:t>
      </w:r>
      <w:r w:rsidR="0088669F" w:rsidRPr="00163D17">
        <w:rPr>
          <w:rFonts w:ascii="Arial" w:eastAsia="Arial" w:hAnsi="Arial" w:cs="Arial"/>
          <w:bCs/>
          <w:color w:val="000000" w:themeColor="text1"/>
          <w:sz w:val="22"/>
          <w:szCs w:val="22"/>
          <w:lang w:val="en"/>
        </w:rPr>
        <w:t>, cheek bleeding</w:t>
      </w:r>
      <w:r w:rsidRPr="00163D17">
        <w:rPr>
          <w:rFonts w:ascii="Arial" w:eastAsia="Arial" w:hAnsi="Arial" w:cs="Arial"/>
          <w:bCs/>
          <w:color w:val="000000" w:themeColor="text1"/>
          <w:sz w:val="22"/>
          <w:szCs w:val="22"/>
          <w:lang w:val="en"/>
        </w:rPr>
        <w:t xml:space="preserve">. </w:t>
      </w:r>
      <w:r w:rsidR="0088669F" w:rsidRPr="00163D17">
        <w:rPr>
          <w:rFonts w:ascii="Arial" w:eastAsia="Arial" w:hAnsi="Arial" w:cs="Arial"/>
          <w:bCs/>
          <w:color w:val="000000" w:themeColor="text1"/>
          <w:sz w:val="22"/>
          <w:szCs w:val="22"/>
          <w:lang w:val="en"/>
        </w:rPr>
        <w:t>Will learn orthotopic prostate cancer model as well as xenograft.</w:t>
      </w:r>
    </w:p>
    <w:p w14:paraId="7214EC36" w14:textId="06E91A5B" w:rsidR="00E75D0F" w:rsidRPr="00BB6830" w:rsidRDefault="00E75D0F" w:rsidP="00BB6830">
      <w:pPr>
        <w:keepNext/>
        <w:keepLines/>
        <w:pBdr>
          <w:bottom w:val="single" w:sz="8" w:space="0" w:color="000000"/>
        </w:pBdr>
        <w:tabs>
          <w:tab w:val="right" w:pos="8640"/>
        </w:tabs>
        <w:spacing w:after="120" w:line="276" w:lineRule="auto"/>
        <w:outlineLvl w:val="0"/>
        <w:rPr>
          <w:rFonts w:ascii="Arial" w:eastAsia="Arial" w:hAnsi="Arial" w:cs="Arial"/>
          <w:bCs/>
          <w:color w:val="000000" w:themeColor="text1"/>
          <w:sz w:val="22"/>
          <w:szCs w:val="22"/>
          <w:lang w:val="en"/>
        </w:rPr>
      </w:pPr>
      <w:r w:rsidRPr="00163D17">
        <w:rPr>
          <w:rFonts w:ascii="Arial" w:eastAsia="Arial" w:hAnsi="Arial" w:cs="Arial"/>
          <w:b/>
          <w:color w:val="000000" w:themeColor="text1"/>
          <w:sz w:val="22"/>
          <w:szCs w:val="22"/>
          <w:u w:val="single"/>
          <w:lang w:val="en"/>
        </w:rPr>
        <w:t>Imaging:</w:t>
      </w:r>
      <w:r w:rsidRPr="00163D17">
        <w:rPr>
          <w:rFonts w:ascii="Arial" w:eastAsia="Arial" w:hAnsi="Arial" w:cs="Arial"/>
          <w:b/>
          <w:color w:val="000000" w:themeColor="text1"/>
          <w:sz w:val="22"/>
          <w:szCs w:val="22"/>
          <w:u w:val="single"/>
          <w:lang w:val="en"/>
        </w:rPr>
        <w:tab/>
      </w:r>
      <w:r w:rsidRPr="00163D17">
        <w:rPr>
          <w:rFonts w:ascii="Arial" w:eastAsia="Arial" w:hAnsi="Arial" w:cs="Arial"/>
          <w:bCs/>
          <w:color w:val="000000" w:themeColor="text1"/>
          <w:sz w:val="22"/>
          <w:szCs w:val="22"/>
          <w:lang w:val="en"/>
        </w:rPr>
        <w:t xml:space="preserve"> Light Microscopy; Confocal Microscopy (Leica SP5, Zeiss LSM, Zeiss 700, 710, 880) and Detecting 3D Colocalization of Proteins (IMARIS). Image J Quantification of </w:t>
      </w:r>
      <w:proofErr w:type="spellStart"/>
      <w:r w:rsidRPr="00163D17">
        <w:rPr>
          <w:rFonts w:ascii="Arial" w:eastAsia="Arial" w:hAnsi="Arial" w:cs="Arial"/>
          <w:bCs/>
          <w:color w:val="000000" w:themeColor="text1"/>
          <w:sz w:val="22"/>
          <w:szCs w:val="22"/>
          <w:lang w:val="en"/>
        </w:rPr>
        <w:t>Pixellation</w:t>
      </w:r>
      <w:proofErr w:type="spellEnd"/>
      <w:r w:rsidRPr="00163D17">
        <w:rPr>
          <w:rFonts w:ascii="Arial" w:eastAsia="Arial" w:hAnsi="Arial" w:cs="Arial"/>
          <w:bCs/>
          <w:color w:val="000000" w:themeColor="text1"/>
          <w:sz w:val="22"/>
          <w:szCs w:val="22"/>
          <w:lang w:val="en"/>
        </w:rPr>
        <w:t>.</w:t>
      </w:r>
      <w:r w:rsidR="0088669F" w:rsidRPr="00163D17">
        <w:rPr>
          <w:rFonts w:ascii="Arial" w:eastAsia="Arial" w:hAnsi="Arial" w:cs="Arial"/>
          <w:bCs/>
          <w:color w:val="000000" w:themeColor="text1"/>
          <w:sz w:val="22"/>
          <w:szCs w:val="22"/>
          <w:lang w:val="en"/>
        </w:rPr>
        <w:t xml:space="preserve"> IHC for Ki67.</w:t>
      </w:r>
    </w:p>
    <w:p w14:paraId="27B6BF4A" w14:textId="0005B882" w:rsidR="00E75D0F" w:rsidRPr="00163D17" w:rsidRDefault="00E75D0F" w:rsidP="00E75D0F">
      <w:pPr>
        <w:keepNext/>
        <w:keepLines/>
        <w:pBdr>
          <w:bottom w:val="single" w:sz="8" w:space="0" w:color="000000"/>
        </w:pBdr>
        <w:tabs>
          <w:tab w:val="right" w:pos="8640"/>
        </w:tabs>
        <w:spacing w:after="120" w:line="276" w:lineRule="auto"/>
        <w:outlineLvl w:val="0"/>
        <w:rPr>
          <w:rFonts w:ascii="Arial" w:eastAsia="Arial" w:hAnsi="Arial" w:cs="Arial"/>
          <w:bCs/>
          <w:color w:val="000000" w:themeColor="text1"/>
          <w:sz w:val="22"/>
          <w:szCs w:val="22"/>
          <w:lang w:val="en"/>
        </w:rPr>
      </w:pPr>
      <w:r w:rsidRPr="00163D17">
        <w:rPr>
          <w:rFonts w:ascii="Arial" w:eastAsia="Arial" w:hAnsi="Arial" w:cs="Arial"/>
          <w:b/>
          <w:color w:val="000000" w:themeColor="text1"/>
          <w:sz w:val="22"/>
          <w:szCs w:val="22"/>
          <w:u w:val="single"/>
          <w:lang w:val="en"/>
        </w:rPr>
        <w:t>Molecular Biology:</w:t>
      </w:r>
      <w:r w:rsidRPr="00163D17">
        <w:rPr>
          <w:rFonts w:ascii="Arial" w:eastAsia="Arial" w:hAnsi="Arial" w:cs="Arial"/>
          <w:b/>
          <w:color w:val="000000" w:themeColor="text1"/>
          <w:sz w:val="22"/>
          <w:szCs w:val="22"/>
          <w:u w:val="single"/>
          <w:lang w:val="en"/>
        </w:rPr>
        <w:tab/>
      </w:r>
      <w:r w:rsidRPr="00163D17">
        <w:rPr>
          <w:rFonts w:ascii="Arial" w:eastAsia="Arial" w:hAnsi="Arial" w:cs="Arial"/>
          <w:bCs/>
          <w:color w:val="000000" w:themeColor="text1"/>
          <w:sz w:val="22"/>
          <w:szCs w:val="22"/>
          <w:lang w:val="en"/>
        </w:rPr>
        <w:t xml:space="preserve"> Cloning; PCR; Site-directed Mutagenesis; Agarose Gel Electrophoresis; Expression &amp; Purification of Proteins (in Bacteria &amp; in SF9 cells); RT-qPCR; Oligo Design. </w:t>
      </w:r>
    </w:p>
    <w:p w14:paraId="3BB7C117" w14:textId="7648AFC8" w:rsidR="00492511" w:rsidRPr="00163D17" w:rsidRDefault="00492511" w:rsidP="00492511">
      <w:pPr>
        <w:keepNext/>
        <w:keepLines/>
        <w:pBdr>
          <w:bottom w:val="single" w:sz="8" w:space="0" w:color="000000"/>
        </w:pBdr>
        <w:tabs>
          <w:tab w:val="right" w:pos="8640"/>
        </w:tabs>
        <w:spacing w:after="120" w:line="276" w:lineRule="auto"/>
        <w:outlineLvl w:val="0"/>
        <w:rPr>
          <w:rFonts w:ascii="Arial" w:eastAsia="Arial" w:hAnsi="Arial" w:cs="Arial"/>
          <w:b/>
          <w:color w:val="000000" w:themeColor="text1"/>
          <w:sz w:val="22"/>
          <w:szCs w:val="22"/>
          <w:lang w:val="en"/>
        </w:rPr>
      </w:pPr>
      <w:bookmarkStart w:id="12" w:name="_mgyxcu6xtezx" w:colFirst="0" w:colLast="0"/>
      <w:bookmarkEnd w:id="12"/>
      <w:r w:rsidRPr="00163D17">
        <w:rPr>
          <w:rFonts w:ascii="Arial" w:eastAsia="Arial" w:hAnsi="Arial" w:cs="Arial"/>
          <w:b/>
          <w:color w:val="000000" w:themeColor="text1"/>
          <w:sz w:val="22"/>
          <w:szCs w:val="22"/>
          <w:lang w:val="en"/>
        </w:rPr>
        <w:t>POSTER PRESENTATIONS</w:t>
      </w:r>
      <w:r w:rsidRPr="00163D17">
        <w:rPr>
          <w:rFonts w:ascii="Arial" w:eastAsia="Arial" w:hAnsi="Arial" w:cs="Arial"/>
          <w:b/>
          <w:color w:val="000000" w:themeColor="text1"/>
          <w:sz w:val="22"/>
          <w:szCs w:val="22"/>
          <w:lang w:val="en"/>
        </w:rPr>
        <w:tab/>
      </w:r>
    </w:p>
    <w:p w14:paraId="40D5B41E" w14:textId="5B296FF3" w:rsidR="00F47F67" w:rsidRPr="00BB4D03" w:rsidRDefault="00BB4D03" w:rsidP="00BB4D03">
      <w:pPr>
        <w:numPr>
          <w:ilvl w:val="0"/>
          <w:numId w:val="2"/>
        </w:numPr>
        <w:tabs>
          <w:tab w:val="right" w:pos="8640"/>
        </w:tabs>
        <w:spacing w:after="120" w:line="276" w:lineRule="auto"/>
        <w:rPr>
          <w:rFonts w:ascii="Arial" w:eastAsia="Arial" w:hAnsi="Arial" w:cs="Arial"/>
          <w:color w:val="000000" w:themeColor="text1"/>
          <w:sz w:val="22"/>
          <w:szCs w:val="22"/>
        </w:rPr>
      </w:pPr>
      <w:r w:rsidRPr="00BB4D03">
        <w:rPr>
          <w:rFonts w:ascii="Arial" w:eastAsia="Arial" w:hAnsi="Arial" w:cs="Arial"/>
          <w:color w:val="000000" w:themeColor="text1"/>
          <w:sz w:val="22"/>
          <w:szCs w:val="22"/>
        </w:rPr>
        <w:t>Boxiao Ding, Gamze Bulut, Tamarea Jones, Mary Ellis Logan, Nolan Wages, Victoria J Findlay, David P</w:t>
      </w:r>
      <w:r>
        <w:rPr>
          <w:rFonts w:ascii="Arial" w:eastAsia="Arial" w:hAnsi="Arial" w:cs="Arial"/>
          <w:color w:val="000000" w:themeColor="text1"/>
          <w:sz w:val="22"/>
          <w:szCs w:val="22"/>
        </w:rPr>
        <w:t xml:space="preserve"> </w:t>
      </w:r>
      <w:r w:rsidRPr="00BB4D03">
        <w:rPr>
          <w:rFonts w:ascii="Arial" w:eastAsia="Arial" w:hAnsi="Arial" w:cs="Arial"/>
          <w:color w:val="000000" w:themeColor="text1"/>
          <w:sz w:val="22"/>
          <w:szCs w:val="22"/>
        </w:rPr>
        <w:t>Turner Comparative Studies of potentially tumorigenic Advanced Glycation End Products (AGEs) in Dog</w:t>
      </w:r>
      <w:r>
        <w:rPr>
          <w:rFonts w:ascii="Arial" w:eastAsia="Arial" w:hAnsi="Arial" w:cs="Arial"/>
          <w:color w:val="000000" w:themeColor="text1"/>
          <w:sz w:val="22"/>
          <w:szCs w:val="22"/>
        </w:rPr>
        <w:t xml:space="preserve"> </w:t>
      </w:r>
      <w:r w:rsidRPr="00BB4D03">
        <w:rPr>
          <w:rFonts w:ascii="Arial" w:eastAsia="Arial" w:hAnsi="Arial" w:cs="Arial"/>
          <w:color w:val="000000" w:themeColor="text1"/>
          <w:sz w:val="22"/>
          <w:szCs w:val="22"/>
        </w:rPr>
        <w:t>Foods</w:t>
      </w:r>
      <w:r>
        <w:rPr>
          <w:rFonts w:ascii="Arial" w:eastAsia="Arial" w:hAnsi="Arial" w:cs="Arial"/>
          <w:color w:val="000000" w:themeColor="text1"/>
          <w:sz w:val="22"/>
          <w:szCs w:val="22"/>
        </w:rPr>
        <w:t xml:space="preserve">. </w:t>
      </w:r>
      <w:r w:rsidRPr="00BB4D03">
        <w:rPr>
          <w:rFonts w:ascii="Arial" w:eastAsia="Arial" w:hAnsi="Arial" w:cs="Arial"/>
          <w:color w:val="000000" w:themeColor="text1"/>
          <w:sz w:val="22"/>
          <w:szCs w:val="22"/>
          <w:highlight w:val="white"/>
        </w:rPr>
        <w:t>VA-ASA meeting</w:t>
      </w:r>
      <w:r w:rsidRPr="00BB4D03">
        <w:rPr>
          <w:rFonts w:ascii="Arial" w:eastAsia="Arial" w:hAnsi="Arial" w:cs="Arial"/>
          <w:color w:val="000000" w:themeColor="text1"/>
          <w:sz w:val="22"/>
          <w:szCs w:val="22"/>
          <w:highlight w:val="white"/>
        </w:rPr>
        <w:t xml:space="preserve"> November 8</w:t>
      </w:r>
      <w:r w:rsidRPr="00BB4D03">
        <w:rPr>
          <w:rFonts w:ascii="Arial" w:eastAsia="Arial" w:hAnsi="Arial" w:cs="Arial"/>
          <w:color w:val="000000" w:themeColor="text1"/>
          <w:sz w:val="22"/>
          <w:szCs w:val="22"/>
          <w:highlight w:val="white"/>
          <w:vertAlign w:val="superscript"/>
        </w:rPr>
        <w:t>th</w:t>
      </w:r>
      <w:proofErr w:type="gramStart"/>
      <w:r w:rsidRPr="00BB4D03">
        <w:rPr>
          <w:rFonts w:ascii="Arial" w:eastAsia="Arial" w:hAnsi="Arial" w:cs="Arial"/>
          <w:color w:val="000000" w:themeColor="text1"/>
          <w:sz w:val="22"/>
          <w:szCs w:val="22"/>
          <w:highlight w:val="white"/>
        </w:rPr>
        <w:t xml:space="preserve"> 2024</w:t>
      </w:r>
      <w:proofErr w:type="gramEnd"/>
      <w:r>
        <w:rPr>
          <w:rFonts w:ascii="Arial" w:eastAsia="Arial" w:hAnsi="Arial" w:cs="Arial"/>
          <w:color w:val="000000" w:themeColor="text1"/>
          <w:sz w:val="22"/>
          <w:szCs w:val="22"/>
        </w:rPr>
        <w:t xml:space="preserve"> and </w:t>
      </w:r>
      <w:r w:rsidR="00292E49" w:rsidRPr="00BB4D03">
        <w:rPr>
          <w:rFonts w:ascii="Arial" w:eastAsia="Arial" w:hAnsi="Arial" w:cs="Arial"/>
          <w:color w:val="000000" w:themeColor="text1"/>
          <w:sz w:val="22"/>
          <w:szCs w:val="22"/>
        </w:rPr>
        <w:t>2024 Walter Lawrence Jr., MD Research Retreat</w:t>
      </w:r>
      <w:r w:rsidR="00292E49" w:rsidRPr="00BB4D03">
        <w:rPr>
          <w:rFonts w:ascii="Arial" w:eastAsia="Arial" w:hAnsi="Arial" w:cs="Arial"/>
          <w:color w:val="000000" w:themeColor="text1"/>
          <w:sz w:val="22"/>
          <w:szCs w:val="22"/>
        </w:rPr>
        <w:t xml:space="preserve"> Sept 28</w:t>
      </w:r>
      <w:r w:rsidR="00292E49" w:rsidRPr="00BB4D03">
        <w:rPr>
          <w:rFonts w:ascii="Arial" w:eastAsia="Arial" w:hAnsi="Arial" w:cs="Arial"/>
          <w:color w:val="000000" w:themeColor="text1"/>
          <w:sz w:val="22"/>
          <w:szCs w:val="22"/>
          <w:vertAlign w:val="superscript"/>
        </w:rPr>
        <w:t>th</w:t>
      </w:r>
      <w:r w:rsidR="00292E49" w:rsidRPr="00BB4D03">
        <w:rPr>
          <w:rFonts w:ascii="Arial" w:eastAsia="Arial" w:hAnsi="Arial" w:cs="Arial"/>
          <w:color w:val="000000" w:themeColor="text1"/>
          <w:sz w:val="22"/>
          <w:szCs w:val="22"/>
        </w:rPr>
        <w:t xml:space="preserve"> 2024.</w:t>
      </w:r>
    </w:p>
    <w:p w14:paraId="001BF7E1" w14:textId="4D7FF48D" w:rsidR="0091269D" w:rsidRPr="00163D17" w:rsidRDefault="0091269D" w:rsidP="0091269D">
      <w:pPr>
        <w:pStyle w:val="ListParagraph"/>
        <w:numPr>
          <w:ilvl w:val="0"/>
          <w:numId w:val="2"/>
        </w:numPr>
        <w:spacing w:after="120"/>
        <w:rPr>
          <w:rFonts w:ascii="Arial" w:eastAsia="Times New Roman" w:hAnsi="Arial" w:cs="Arial"/>
          <w:sz w:val="22"/>
          <w:szCs w:val="22"/>
        </w:rPr>
      </w:pPr>
      <w:r w:rsidRPr="00163D17">
        <w:rPr>
          <w:rFonts w:ascii="Arial" w:eastAsia="Times New Roman" w:hAnsi="Arial" w:cs="Arial"/>
          <w:color w:val="000000"/>
          <w:sz w:val="22"/>
          <w:szCs w:val="22"/>
        </w:rPr>
        <w:t>Neutrophil elastase (NE) mediated degradation of histone deacetylases in macrophages promotes High Mobility Group Box1 export from nucleus to cytosol. NACFC 2022.</w:t>
      </w:r>
    </w:p>
    <w:p w14:paraId="17CF1848" w14:textId="05935476" w:rsidR="00310DAB" w:rsidRPr="00163D17" w:rsidRDefault="00310DAB" w:rsidP="00310DAB">
      <w:pPr>
        <w:numPr>
          <w:ilvl w:val="0"/>
          <w:numId w:val="2"/>
        </w:numPr>
        <w:tabs>
          <w:tab w:val="right" w:pos="8640"/>
        </w:tabs>
        <w:spacing w:after="120" w:line="276" w:lineRule="auto"/>
        <w:rPr>
          <w:rFonts w:ascii="Arial" w:eastAsia="Arial" w:hAnsi="Arial" w:cs="Arial"/>
          <w:color w:val="000000" w:themeColor="text1"/>
          <w:sz w:val="22"/>
          <w:szCs w:val="22"/>
          <w:highlight w:val="white"/>
        </w:rPr>
      </w:pPr>
      <w:r w:rsidRPr="00163D17">
        <w:rPr>
          <w:rFonts w:ascii="Arial" w:eastAsia="Arial" w:hAnsi="Arial" w:cs="Arial"/>
          <w:color w:val="000000" w:themeColor="text1"/>
          <w:sz w:val="22"/>
          <w:szCs w:val="22"/>
          <w:highlight w:val="white"/>
        </w:rPr>
        <w:t xml:space="preserve">Klf4 dependent plasticity of perivascular cells regulates obesity induced inflammation and endothelial cell polarization in adipose tissue. </w:t>
      </w:r>
      <w:r w:rsidRPr="00163D17">
        <w:rPr>
          <w:rFonts w:ascii="Arial" w:eastAsia="Arial" w:hAnsi="Arial" w:cs="Arial"/>
          <w:color w:val="000000" w:themeColor="text1"/>
          <w:sz w:val="22"/>
          <w:szCs w:val="22"/>
          <w:highlight w:val="white"/>
          <w:u w:val="single"/>
        </w:rPr>
        <w:t>Arteriosclerosis, Thrombosis, and Vascular Biology (ATVB) Vascular Discovery Meeting 2020</w:t>
      </w:r>
      <w:r w:rsidRPr="00163D17">
        <w:rPr>
          <w:rFonts w:ascii="Arial" w:eastAsia="Arial" w:hAnsi="Arial" w:cs="Arial"/>
          <w:color w:val="000000" w:themeColor="text1"/>
          <w:sz w:val="22"/>
          <w:szCs w:val="22"/>
          <w:highlight w:val="white"/>
        </w:rPr>
        <w:t>. (Invited talk)</w:t>
      </w:r>
    </w:p>
    <w:p w14:paraId="7EE34164" w14:textId="287E735C" w:rsidR="00310DAB" w:rsidRPr="00163D17" w:rsidRDefault="00310DAB" w:rsidP="00310DAB">
      <w:pPr>
        <w:numPr>
          <w:ilvl w:val="0"/>
          <w:numId w:val="2"/>
        </w:numPr>
        <w:tabs>
          <w:tab w:val="right" w:pos="8640"/>
        </w:tabs>
        <w:spacing w:after="120" w:line="276" w:lineRule="auto"/>
        <w:rPr>
          <w:rFonts w:ascii="Arial" w:eastAsia="Arial" w:hAnsi="Arial" w:cs="Arial"/>
          <w:color w:val="000000" w:themeColor="text1"/>
          <w:sz w:val="22"/>
          <w:szCs w:val="22"/>
          <w:highlight w:val="white"/>
        </w:rPr>
      </w:pPr>
      <w:r w:rsidRPr="00163D17">
        <w:rPr>
          <w:rFonts w:ascii="Arial" w:eastAsia="Arial" w:hAnsi="Arial" w:cs="Arial"/>
          <w:color w:val="000000" w:themeColor="text1"/>
          <w:sz w:val="22"/>
          <w:szCs w:val="22"/>
          <w:highlight w:val="white"/>
        </w:rPr>
        <w:lastRenderedPageBreak/>
        <w:t xml:space="preserve">Lineage tracing and scRNA sequencing reveals Klf4 dependent perivascular cell phenotypes within epidydimal adipose tissue associated with diet induced obesity, Cedars Sinai Medical Center, Los Angeles (Host Dr. Moshe Arditi), March 9th, 2020 (Canceled due to Covid-19). </w:t>
      </w:r>
    </w:p>
    <w:p w14:paraId="6F50A537" w14:textId="77777777" w:rsidR="00310DAB" w:rsidRPr="00163D17" w:rsidRDefault="00310DAB" w:rsidP="00310DAB">
      <w:pPr>
        <w:numPr>
          <w:ilvl w:val="0"/>
          <w:numId w:val="2"/>
        </w:numPr>
        <w:tabs>
          <w:tab w:val="right" w:pos="8640"/>
        </w:tabs>
        <w:spacing w:after="120" w:line="276" w:lineRule="auto"/>
        <w:rPr>
          <w:rFonts w:ascii="Arial" w:eastAsia="Arial" w:hAnsi="Arial" w:cs="Arial"/>
          <w:color w:val="000000" w:themeColor="text1"/>
          <w:sz w:val="22"/>
          <w:szCs w:val="22"/>
          <w:highlight w:val="white"/>
        </w:rPr>
      </w:pPr>
      <w:r w:rsidRPr="00163D17">
        <w:rPr>
          <w:rFonts w:ascii="Arial" w:eastAsia="Arial" w:hAnsi="Arial" w:cs="Arial"/>
          <w:color w:val="000000" w:themeColor="text1"/>
          <w:sz w:val="22"/>
          <w:szCs w:val="22"/>
          <w:highlight w:val="white"/>
        </w:rPr>
        <w:t xml:space="preserve">Klf4 dependent plasticity of perivascular cells is detrimental for diet induced obesity associated adipose tissue inflammation and fibrosis. </w:t>
      </w:r>
      <w:r w:rsidRPr="00163D17">
        <w:rPr>
          <w:rFonts w:ascii="Arial" w:eastAsia="Arial" w:hAnsi="Arial" w:cs="Arial"/>
          <w:color w:val="000000" w:themeColor="text1"/>
          <w:sz w:val="22"/>
          <w:szCs w:val="22"/>
          <w:highlight w:val="white"/>
          <w:u w:val="single"/>
        </w:rPr>
        <w:t>American Heart Association (AHA) Scientific Sessions 2019. (Poster)</w:t>
      </w:r>
    </w:p>
    <w:p w14:paraId="03DF33FB" w14:textId="77777777" w:rsidR="00310DAB" w:rsidRPr="00163D17" w:rsidRDefault="00310DAB" w:rsidP="00310DAB">
      <w:pPr>
        <w:numPr>
          <w:ilvl w:val="0"/>
          <w:numId w:val="2"/>
        </w:numPr>
        <w:tabs>
          <w:tab w:val="right" w:pos="8640"/>
        </w:tabs>
        <w:spacing w:after="120" w:line="276" w:lineRule="auto"/>
        <w:rPr>
          <w:rFonts w:ascii="Arial" w:eastAsia="Arial" w:hAnsi="Arial" w:cs="Arial"/>
          <w:color w:val="000000" w:themeColor="text1"/>
          <w:sz w:val="22"/>
          <w:szCs w:val="22"/>
          <w:highlight w:val="white"/>
        </w:rPr>
      </w:pPr>
      <w:r w:rsidRPr="00163D17">
        <w:rPr>
          <w:rFonts w:ascii="Arial" w:eastAsia="Arial" w:hAnsi="Arial" w:cs="Arial"/>
          <w:color w:val="000000" w:themeColor="text1"/>
          <w:sz w:val="22"/>
          <w:szCs w:val="22"/>
          <w:highlight w:val="white"/>
        </w:rPr>
        <w:t xml:space="preserve">Single cell RNA sequencing of Smooth Muscle and Pericyte derived macrophage-like cells within epidydimal fat. </w:t>
      </w:r>
      <w:r w:rsidRPr="00163D17">
        <w:rPr>
          <w:rFonts w:ascii="Arial" w:eastAsia="Arial" w:hAnsi="Arial" w:cs="Arial"/>
          <w:color w:val="000000" w:themeColor="text1"/>
          <w:sz w:val="22"/>
          <w:szCs w:val="22"/>
          <w:highlight w:val="white"/>
          <w:u w:val="single"/>
        </w:rPr>
        <w:t>Gordon Research Conference, Vascular Biology 2019 (Poster)</w:t>
      </w:r>
    </w:p>
    <w:p w14:paraId="24D9E78C" w14:textId="5A78A2B9" w:rsidR="00310DAB" w:rsidRPr="00163D17" w:rsidRDefault="00310DAB" w:rsidP="00310DAB">
      <w:pPr>
        <w:numPr>
          <w:ilvl w:val="0"/>
          <w:numId w:val="2"/>
        </w:numPr>
        <w:tabs>
          <w:tab w:val="right" w:pos="8640"/>
        </w:tabs>
        <w:spacing w:after="120" w:line="276" w:lineRule="auto"/>
        <w:rPr>
          <w:rFonts w:ascii="Arial" w:eastAsia="Arial" w:hAnsi="Arial" w:cs="Arial"/>
          <w:color w:val="000000" w:themeColor="text1"/>
          <w:sz w:val="22"/>
          <w:szCs w:val="22"/>
          <w:highlight w:val="white"/>
          <w:u w:val="single"/>
        </w:rPr>
      </w:pPr>
      <w:r w:rsidRPr="00163D17">
        <w:rPr>
          <w:rFonts w:ascii="Arial" w:eastAsia="Arial" w:hAnsi="Arial" w:cs="Arial"/>
          <w:color w:val="000000" w:themeColor="text1"/>
          <w:sz w:val="22"/>
          <w:szCs w:val="22"/>
          <w:highlight w:val="white"/>
        </w:rPr>
        <w:t xml:space="preserve">Identification of smooth muscle derived macrophages as a novel potential source of tissue resident macrophages. </w:t>
      </w:r>
      <w:r w:rsidRPr="00163D17">
        <w:rPr>
          <w:rFonts w:ascii="Arial" w:eastAsia="Arial" w:hAnsi="Arial" w:cs="Arial"/>
          <w:color w:val="000000" w:themeColor="text1"/>
          <w:sz w:val="22"/>
          <w:szCs w:val="22"/>
          <w:highlight w:val="white"/>
          <w:u w:val="single"/>
        </w:rPr>
        <w:t>ATVB 2018 (Poster)</w:t>
      </w:r>
    </w:p>
    <w:p w14:paraId="5694A4A6" w14:textId="77777777" w:rsidR="00310DAB" w:rsidRPr="00163D17" w:rsidRDefault="00310DAB" w:rsidP="00310DAB">
      <w:pPr>
        <w:numPr>
          <w:ilvl w:val="0"/>
          <w:numId w:val="2"/>
        </w:numPr>
        <w:tabs>
          <w:tab w:val="right" w:pos="8640"/>
        </w:tabs>
        <w:spacing w:after="120" w:line="276" w:lineRule="auto"/>
        <w:rPr>
          <w:rFonts w:ascii="Arial" w:eastAsia="Arial" w:hAnsi="Arial" w:cs="Arial"/>
          <w:color w:val="000000" w:themeColor="text1"/>
          <w:sz w:val="22"/>
          <w:szCs w:val="22"/>
          <w:highlight w:val="white"/>
        </w:rPr>
      </w:pPr>
      <w:proofErr w:type="spellStart"/>
      <w:r w:rsidRPr="00163D17">
        <w:rPr>
          <w:rFonts w:ascii="Arial" w:eastAsia="Arial" w:hAnsi="Arial" w:cs="Arial"/>
          <w:color w:val="000000" w:themeColor="text1"/>
          <w:sz w:val="22"/>
          <w:szCs w:val="22"/>
          <w:highlight w:val="white"/>
        </w:rPr>
        <w:t>Cbl</w:t>
      </w:r>
      <w:proofErr w:type="spellEnd"/>
      <w:r w:rsidRPr="00163D17">
        <w:rPr>
          <w:rFonts w:ascii="Arial" w:eastAsia="Arial" w:hAnsi="Arial" w:cs="Arial"/>
          <w:color w:val="000000" w:themeColor="text1"/>
          <w:sz w:val="22"/>
          <w:szCs w:val="22"/>
          <w:highlight w:val="white"/>
        </w:rPr>
        <w:t xml:space="preserve"> ubiquitination of p85 is essential for Epo-induced EpoR endocytosis. </w:t>
      </w:r>
      <w:r w:rsidRPr="00163D17">
        <w:rPr>
          <w:rFonts w:ascii="Arial" w:eastAsia="Arial" w:hAnsi="Arial" w:cs="Arial"/>
          <w:color w:val="000000" w:themeColor="text1"/>
          <w:sz w:val="22"/>
          <w:szCs w:val="22"/>
          <w:highlight w:val="white"/>
          <w:u w:val="single"/>
        </w:rPr>
        <w:t>Annual American Association of Cancer Research Meeting 2013. (Invited talk)</w:t>
      </w:r>
    </w:p>
    <w:p w14:paraId="07906407" w14:textId="77777777" w:rsidR="008F0D62" w:rsidRPr="00163D17" w:rsidRDefault="008F0D62" w:rsidP="00AE796D">
      <w:pPr>
        <w:pBdr>
          <w:bottom w:val="single" w:sz="8" w:space="0" w:color="000000"/>
        </w:pBdr>
        <w:tabs>
          <w:tab w:val="right" w:pos="8640"/>
        </w:tabs>
        <w:spacing w:after="120" w:line="276" w:lineRule="auto"/>
        <w:outlineLvl w:val="0"/>
        <w:rPr>
          <w:rFonts w:ascii="Arial" w:eastAsia="Arial" w:hAnsi="Arial" w:cs="Arial"/>
          <w:b/>
          <w:color w:val="000000" w:themeColor="text1"/>
          <w:sz w:val="22"/>
          <w:szCs w:val="22"/>
          <w:lang w:val="en"/>
        </w:rPr>
      </w:pPr>
    </w:p>
    <w:p w14:paraId="1F7D5663" w14:textId="5EA1FDBF" w:rsidR="00310DAB" w:rsidRPr="00163D17" w:rsidRDefault="00310DAB" w:rsidP="00AE796D">
      <w:pPr>
        <w:pBdr>
          <w:bottom w:val="single" w:sz="8" w:space="0" w:color="000000"/>
        </w:pBdr>
        <w:tabs>
          <w:tab w:val="right" w:pos="8640"/>
        </w:tabs>
        <w:spacing w:after="120" w:line="276" w:lineRule="auto"/>
        <w:outlineLvl w:val="0"/>
        <w:rPr>
          <w:rFonts w:ascii="Arial" w:eastAsia="Arial" w:hAnsi="Arial" w:cs="Arial"/>
          <w:b/>
          <w:color w:val="000000" w:themeColor="text1"/>
          <w:sz w:val="22"/>
          <w:szCs w:val="22"/>
          <w:lang w:val="en"/>
        </w:rPr>
      </w:pPr>
      <w:r w:rsidRPr="00163D17">
        <w:rPr>
          <w:rFonts w:ascii="Arial" w:eastAsia="Arial" w:hAnsi="Arial" w:cs="Arial"/>
          <w:b/>
          <w:color w:val="000000" w:themeColor="text1"/>
          <w:sz w:val="22"/>
          <w:szCs w:val="22"/>
          <w:lang w:val="en"/>
        </w:rPr>
        <w:t xml:space="preserve">PROFESSIONAL AFFILIATIONS </w:t>
      </w:r>
    </w:p>
    <w:p w14:paraId="2667E4E4" w14:textId="0418E0CE" w:rsidR="00310DAB" w:rsidRPr="00163D17" w:rsidRDefault="00310DAB" w:rsidP="00AE796D">
      <w:pPr>
        <w:tabs>
          <w:tab w:val="right" w:pos="10080"/>
        </w:tabs>
        <w:spacing w:line="276" w:lineRule="auto"/>
        <w:rPr>
          <w:rFonts w:ascii="Arial" w:eastAsia="Arial" w:hAnsi="Arial" w:cs="Arial"/>
          <w:bCs/>
          <w:color w:val="000000" w:themeColor="text1"/>
          <w:sz w:val="22"/>
          <w:szCs w:val="22"/>
          <w:lang w:val="en"/>
        </w:rPr>
      </w:pPr>
      <w:r w:rsidRPr="00163D17">
        <w:rPr>
          <w:rFonts w:ascii="Arial" w:eastAsia="Arial" w:hAnsi="Arial" w:cs="Arial"/>
          <w:bCs/>
          <w:color w:val="000000" w:themeColor="text1"/>
          <w:sz w:val="22"/>
          <w:szCs w:val="22"/>
          <w:lang w:val="en"/>
        </w:rPr>
        <w:t>American Heart Association</w:t>
      </w:r>
      <w:r w:rsidRPr="00163D17">
        <w:rPr>
          <w:rFonts w:ascii="Arial" w:eastAsia="Arial" w:hAnsi="Arial" w:cs="Arial"/>
          <w:bCs/>
          <w:color w:val="000000" w:themeColor="text1"/>
          <w:sz w:val="22"/>
          <w:szCs w:val="22"/>
          <w:lang w:val="en"/>
        </w:rPr>
        <w:tab/>
        <w:t xml:space="preserve">2018 - </w:t>
      </w:r>
      <w:r w:rsidR="0044009D" w:rsidRPr="00163D17">
        <w:rPr>
          <w:rFonts w:ascii="Arial" w:eastAsia="Arial" w:hAnsi="Arial" w:cs="Arial"/>
          <w:bCs/>
          <w:color w:val="000000" w:themeColor="text1"/>
          <w:sz w:val="22"/>
          <w:szCs w:val="22"/>
          <w:lang w:val="en"/>
        </w:rPr>
        <w:t>2022</w:t>
      </w:r>
    </w:p>
    <w:p w14:paraId="7AC4B8E5" w14:textId="75FC04C7" w:rsidR="00310DAB" w:rsidRPr="00163D17" w:rsidRDefault="00310DAB" w:rsidP="00AE796D">
      <w:pPr>
        <w:tabs>
          <w:tab w:val="right" w:pos="10080"/>
        </w:tabs>
        <w:spacing w:line="276" w:lineRule="auto"/>
        <w:rPr>
          <w:rFonts w:ascii="Arial" w:eastAsia="Arial" w:hAnsi="Arial" w:cs="Arial"/>
          <w:color w:val="000000" w:themeColor="text1"/>
          <w:sz w:val="22"/>
          <w:szCs w:val="22"/>
          <w:lang w:val="en"/>
        </w:rPr>
      </w:pPr>
      <w:r w:rsidRPr="00163D17">
        <w:rPr>
          <w:rFonts w:ascii="Arial" w:eastAsia="Arial" w:hAnsi="Arial" w:cs="Arial"/>
          <w:bCs/>
          <w:color w:val="000000" w:themeColor="text1"/>
          <w:sz w:val="22"/>
          <w:szCs w:val="22"/>
          <w:lang w:val="en"/>
        </w:rPr>
        <w:t>North American Vascular Biology Organization</w:t>
      </w:r>
      <w:r w:rsidR="002231C2" w:rsidRPr="00163D17">
        <w:rPr>
          <w:rFonts w:ascii="Arial" w:eastAsia="Arial" w:hAnsi="Arial" w:cs="Arial"/>
          <w:bCs/>
          <w:color w:val="000000" w:themeColor="text1"/>
          <w:sz w:val="22"/>
          <w:szCs w:val="22"/>
          <w:lang w:val="en"/>
        </w:rPr>
        <w:t xml:space="preserve"> (free subscription granted)</w:t>
      </w:r>
      <w:r w:rsidRPr="00163D17">
        <w:rPr>
          <w:rFonts w:ascii="Arial" w:eastAsia="Arial" w:hAnsi="Arial" w:cs="Arial"/>
          <w:color w:val="000000" w:themeColor="text1"/>
          <w:sz w:val="22"/>
          <w:szCs w:val="22"/>
          <w:lang w:val="en"/>
        </w:rPr>
        <w:tab/>
        <w:t xml:space="preserve">2018 </w:t>
      </w:r>
      <w:r w:rsidR="00FB0AD3" w:rsidRPr="00163D17">
        <w:rPr>
          <w:rFonts w:ascii="Arial" w:eastAsia="Arial" w:hAnsi="Arial" w:cs="Arial"/>
          <w:color w:val="000000" w:themeColor="text1"/>
          <w:sz w:val="22"/>
          <w:szCs w:val="22"/>
          <w:lang w:val="en"/>
        </w:rPr>
        <w:t>-</w:t>
      </w:r>
      <w:r w:rsidRPr="00163D17">
        <w:rPr>
          <w:rFonts w:ascii="Arial" w:eastAsia="Arial" w:hAnsi="Arial" w:cs="Arial"/>
          <w:color w:val="000000" w:themeColor="text1"/>
          <w:sz w:val="22"/>
          <w:szCs w:val="22"/>
          <w:lang w:val="en"/>
        </w:rPr>
        <w:t xml:space="preserve"> </w:t>
      </w:r>
      <w:r w:rsidR="008F0D62" w:rsidRPr="00163D17">
        <w:rPr>
          <w:rFonts w:ascii="Arial" w:eastAsia="Arial" w:hAnsi="Arial" w:cs="Arial"/>
          <w:color w:val="000000" w:themeColor="text1"/>
          <w:sz w:val="22"/>
          <w:szCs w:val="22"/>
          <w:lang w:val="en"/>
        </w:rPr>
        <w:t>present</w:t>
      </w:r>
    </w:p>
    <w:p w14:paraId="73A29122" w14:textId="79382127" w:rsidR="00FB0AD3" w:rsidRPr="00163D17" w:rsidRDefault="00FB0AD3" w:rsidP="00AE796D">
      <w:pPr>
        <w:tabs>
          <w:tab w:val="right" w:pos="10080"/>
        </w:tabs>
        <w:spacing w:line="276" w:lineRule="auto"/>
        <w:rPr>
          <w:rFonts w:ascii="Arial" w:eastAsia="Arial" w:hAnsi="Arial" w:cs="Arial"/>
          <w:bCs/>
          <w:color w:val="000000" w:themeColor="text1"/>
          <w:sz w:val="22"/>
          <w:szCs w:val="22"/>
          <w:lang w:val="en"/>
        </w:rPr>
      </w:pPr>
      <w:r w:rsidRPr="00163D17">
        <w:rPr>
          <w:rFonts w:ascii="Arial" w:eastAsia="Arial" w:hAnsi="Arial" w:cs="Arial"/>
          <w:color w:val="000000" w:themeColor="text1"/>
          <w:sz w:val="22"/>
          <w:szCs w:val="22"/>
          <w:lang w:val="en"/>
        </w:rPr>
        <w:t xml:space="preserve">Microcirculatory Society </w:t>
      </w:r>
      <w:r w:rsidRPr="00163D17">
        <w:rPr>
          <w:rFonts w:ascii="Arial" w:eastAsia="Arial" w:hAnsi="Arial" w:cs="Arial"/>
          <w:color w:val="000000" w:themeColor="text1"/>
          <w:sz w:val="22"/>
          <w:szCs w:val="22"/>
          <w:lang w:val="en"/>
        </w:rPr>
        <w:tab/>
        <w:t xml:space="preserve">2021 - </w:t>
      </w:r>
      <w:r w:rsidR="0044009D" w:rsidRPr="00163D17">
        <w:rPr>
          <w:rFonts w:ascii="Arial" w:eastAsia="Arial" w:hAnsi="Arial" w:cs="Arial"/>
          <w:color w:val="000000" w:themeColor="text1"/>
          <w:sz w:val="22"/>
          <w:szCs w:val="22"/>
          <w:lang w:val="en"/>
        </w:rPr>
        <w:t>2022</w:t>
      </w:r>
    </w:p>
    <w:p w14:paraId="67F620A0" w14:textId="6C6DD3EC" w:rsidR="00310DAB" w:rsidRPr="00163D17" w:rsidRDefault="00310DAB" w:rsidP="00AE796D">
      <w:pPr>
        <w:tabs>
          <w:tab w:val="right" w:pos="10080"/>
        </w:tabs>
        <w:spacing w:line="276" w:lineRule="auto"/>
        <w:rPr>
          <w:rFonts w:ascii="Arial" w:eastAsia="Arial" w:hAnsi="Arial" w:cs="Arial"/>
          <w:color w:val="000000" w:themeColor="text1"/>
          <w:sz w:val="22"/>
          <w:szCs w:val="22"/>
          <w:lang w:val="en"/>
        </w:rPr>
      </w:pPr>
    </w:p>
    <w:p w14:paraId="1E8C0DAF" w14:textId="77777777" w:rsidR="00E21FA3" w:rsidRPr="00163D17" w:rsidRDefault="00E21FA3" w:rsidP="00E21FA3">
      <w:pPr>
        <w:pBdr>
          <w:bottom w:val="single" w:sz="8" w:space="0" w:color="000000"/>
        </w:pBdr>
        <w:tabs>
          <w:tab w:val="right" w:pos="8640"/>
        </w:tabs>
        <w:spacing w:after="120" w:line="276" w:lineRule="auto"/>
        <w:outlineLvl w:val="0"/>
        <w:rPr>
          <w:rFonts w:ascii="Arial" w:eastAsia="Arial" w:hAnsi="Arial" w:cs="Arial"/>
          <w:b/>
          <w:color w:val="000000" w:themeColor="text1"/>
          <w:sz w:val="22"/>
          <w:szCs w:val="22"/>
          <w:lang w:val="en"/>
        </w:rPr>
      </w:pPr>
      <w:r w:rsidRPr="00163D17">
        <w:rPr>
          <w:rFonts w:ascii="Arial" w:eastAsia="Arial" w:hAnsi="Arial" w:cs="Arial"/>
          <w:b/>
          <w:color w:val="000000" w:themeColor="text1"/>
          <w:sz w:val="22"/>
          <w:szCs w:val="22"/>
          <w:lang w:val="en"/>
        </w:rPr>
        <w:t>REVIEWING ACTIVITIES</w:t>
      </w:r>
    </w:p>
    <w:p w14:paraId="6DC4DEFE" w14:textId="77777777" w:rsidR="00B07A10" w:rsidRPr="00163D17" w:rsidRDefault="00E21FA3" w:rsidP="008F0D62">
      <w:pPr>
        <w:pStyle w:val="ListParagraph"/>
        <w:numPr>
          <w:ilvl w:val="0"/>
          <w:numId w:val="7"/>
        </w:numPr>
        <w:tabs>
          <w:tab w:val="right" w:pos="10080"/>
        </w:tabs>
        <w:spacing w:line="276" w:lineRule="auto"/>
        <w:rPr>
          <w:rFonts w:ascii="Arial" w:eastAsia="Arial" w:hAnsi="Arial" w:cs="Arial"/>
          <w:bCs/>
          <w:color w:val="000000" w:themeColor="text1"/>
          <w:sz w:val="22"/>
          <w:szCs w:val="22"/>
        </w:rPr>
      </w:pPr>
      <w:r w:rsidRPr="00163D17">
        <w:rPr>
          <w:rFonts w:ascii="Arial" w:eastAsia="Arial" w:hAnsi="Arial" w:cs="Arial"/>
          <w:bCs/>
          <w:color w:val="000000" w:themeColor="text1"/>
          <w:sz w:val="22"/>
          <w:szCs w:val="22"/>
        </w:rPr>
        <w:t>Peer-reviewed Journals:</w:t>
      </w:r>
      <w:r w:rsidR="00B07A10" w:rsidRPr="00163D17">
        <w:rPr>
          <w:rFonts w:ascii="Arial" w:eastAsia="Arial" w:hAnsi="Arial" w:cs="Arial"/>
          <w:bCs/>
          <w:color w:val="000000" w:themeColor="text1"/>
          <w:sz w:val="22"/>
          <w:szCs w:val="22"/>
        </w:rPr>
        <w:t xml:space="preserve"> </w:t>
      </w:r>
      <w:r w:rsidRPr="00163D17">
        <w:rPr>
          <w:rFonts w:ascii="Arial" w:eastAsia="Arial" w:hAnsi="Arial" w:cs="Arial"/>
          <w:bCs/>
          <w:color w:val="000000" w:themeColor="text1"/>
          <w:sz w:val="22"/>
          <w:szCs w:val="22"/>
        </w:rPr>
        <w:t>Arteriosclerosis, Thrombosis, and Vascular Biology</w:t>
      </w:r>
      <w:r w:rsidR="008F0D62" w:rsidRPr="00163D17">
        <w:rPr>
          <w:rFonts w:ascii="Arial" w:eastAsia="Arial" w:hAnsi="Arial" w:cs="Arial"/>
          <w:bCs/>
          <w:color w:val="000000" w:themeColor="text1"/>
          <w:sz w:val="22"/>
          <w:szCs w:val="22"/>
        </w:rPr>
        <w:t xml:space="preserve">, </w:t>
      </w:r>
      <w:r w:rsidRPr="00163D17">
        <w:rPr>
          <w:rFonts w:ascii="Arial" w:eastAsia="Arial" w:hAnsi="Arial" w:cs="Arial"/>
          <w:bCs/>
          <w:color w:val="000000" w:themeColor="text1"/>
          <w:sz w:val="22"/>
          <w:szCs w:val="22"/>
        </w:rPr>
        <w:t>Molecular Cancer Research</w:t>
      </w:r>
    </w:p>
    <w:p w14:paraId="7A47E364" w14:textId="6911DFD5" w:rsidR="00001486" w:rsidRPr="00163D17" w:rsidRDefault="00E21FA3" w:rsidP="008F0D62">
      <w:pPr>
        <w:pStyle w:val="ListParagraph"/>
        <w:numPr>
          <w:ilvl w:val="0"/>
          <w:numId w:val="7"/>
        </w:numPr>
        <w:tabs>
          <w:tab w:val="right" w:pos="10080"/>
        </w:tabs>
        <w:spacing w:line="276" w:lineRule="auto"/>
        <w:rPr>
          <w:rFonts w:ascii="Arial" w:eastAsia="Arial" w:hAnsi="Arial" w:cs="Arial"/>
          <w:bCs/>
          <w:color w:val="000000" w:themeColor="text1"/>
          <w:sz w:val="22"/>
          <w:szCs w:val="22"/>
        </w:rPr>
      </w:pPr>
      <w:r w:rsidRPr="00163D17">
        <w:rPr>
          <w:rFonts w:ascii="Arial" w:eastAsia="Arial" w:hAnsi="Arial" w:cs="Arial"/>
          <w:bCs/>
          <w:color w:val="000000" w:themeColor="text1"/>
          <w:sz w:val="22"/>
          <w:szCs w:val="22"/>
        </w:rPr>
        <w:t>Awards and Grants:</w:t>
      </w:r>
      <w:r w:rsidR="008F0D62" w:rsidRPr="00163D17">
        <w:rPr>
          <w:rFonts w:ascii="Arial" w:eastAsia="Arial" w:hAnsi="Arial" w:cs="Arial"/>
          <w:bCs/>
          <w:color w:val="000000" w:themeColor="text1"/>
          <w:sz w:val="22"/>
          <w:szCs w:val="22"/>
        </w:rPr>
        <w:t xml:space="preserve"> </w:t>
      </w:r>
      <w:r w:rsidRPr="00163D17">
        <w:rPr>
          <w:rFonts w:ascii="Arial" w:eastAsia="Arial" w:hAnsi="Arial" w:cs="Arial"/>
          <w:bCs/>
          <w:color w:val="000000" w:themeColor="text1"/>
          <w:sz w:val="22"/>
          <w:szCs w:val="22"/>
        </w:rPr>
        <w:t>Gordon Research Conference Best Graduate Student poster award</w:t>
      </w:r>
    </w:p>
    <w:p w14:paraId="3A8B70DD" w14:textId="77777777" w:rsidR="007F7D5E" w:rsidRPr="00163D17" w:rsidRDefault="007F7D5E" w:rsidP="007F7D5E">
      <w:pPr>
        <w:tabs>
          <w:tab w:val="right" w:pos="10080"/>
        </w:tabs>
        <w:spacing w:line="276" w:lineRule="auto"/>
        <w:rPr>
          <w:rFonts w:ascii="Arial" w:eastAsia="Arial" w:hAnsi="Arial" w:cs="Arial"/>
          <w:bCs/>
          <w:color w:val="000000" w:themeColor="text1"/>
          <w:sz w:val="22"/>
          <w:szCs w:val="22"/>
        </w:rPr>
      </w:pPr>
    </w:p>
    <w:p w14:paraId="1275A9DA" w14:textId="77777777" w:rsidR="007F7D5E" w:rsidRPr="00163D17" w:rsidRDefault="007F7D5E" w:rsidP="007F7D5E">
      <w:pPr>
        <w:keepNext/>
        <w:keepLines/>
        <w:pBdr>
          <w:bottom w:val="single" w:sz="8" w:space="0" w:color="000000"/>
        </w:pBdr>
        <w:tabs>
          <w:tab w:val="right" w:pos="8640"/>
        </w:tabs>
        <w:spacing w:after="120" w:line="276" w:lineRule="auto"/>
        <w:outlineLvl w:val="0"/>
        <w:rPr>
          <w:rFonts w:ascii="Arial" w:eastAsia="Arial" w:hAnsi="Arial" w:cs="Arial"/>
          <w:b/>
          <w:color w:val="000000" w:themeColor="text1"/>
          <w:sz w:val="22"/>
          <w:szCs w:val="22"/>
          <w:lang w:val="en"/>
        </w:rPr>
      </w:pPr>
      <w:r w:rsidRPr="00163D17">
        <w:rPr>
          <w:rFonts w:ascii="Arial" w:eastAsia="Arial" w:hAnsi="Arial" w:cs="Arial"/>
          <w:b/>
          <w:color w:val="000000" w:themeColor="text1"/>
          <w:sz w:val="22"/>
          <w:szCs w:val="22"/>
          <w:lang w:val="en"/>
        </w:rPr>
        <w:t>SERVICE AND COMMUNITY OUTREACH</w:t>
      </w:r>
    </w:p>
    <w:p w14:paraId="7F5D4DF5" w14:textId="2563FAEA" w:rsidR="002231C2" w:rsidRPr="00163D17" w:rsidRDefault="002231C2" w:rsidP="0088399D">
      <w:pPr>
        <w:tabs>
          <w:tab w:val="right" w:pos="10080"/>
        </w:tabs>
        <w:spacing w:line="276" w:lineRule="auto"/>
        <w:rPr>
          <w:rFonts w:ascii="Arial" w:eastAsia="Arial" w:hAnsi="Arial" w:cs="Arial"/>
          <w:color w:val="000000" w:themeColor="text1"/>
          <w:sz w:val="22"/>
          <w:szCs w:val="22"/>
          <w:lang w:val="en"/>
        </w:rPr>
      </w:pPr>
      <w:r w:rsidRPr="00163D17">
        <w:rPr>
          <w:rFonts w:ascii="Arial" w:eastAsia="Arial" w:hAnsi="Arial" w:cs="Arial"/>
          <w:b/>
          <w:bCs/>
          <w:color w:val="000000" w:themeColor="text1"/>
          <w:sz w:val="22"/>
          <w:szCs w:val="22"/>
          <w:lang w:val="en"/>
        </w:rPr>
        <w:t>Fall 2023 Intro Bio Welcome Session</w:t>
      </w:r>
      <w:r w:rsidRPr="00163D17">
        <w:rPr>
          <w:rFonts w:ascii="Arial" w:eastAsia="Arial" w:hAnsi="Arial" w:cs="Arial"/>
          <w:b/>
          <w:bCs/>
          <w:color w:val="000000" w:themeColor="text1"/>
          <w:sz w:val="22"/>
          <w:szCs w:val="22"/>
          <w:lang w:val="en"/>
        </w:rPr>
        <w:tab/>
      </w:r>
      <w:r w:rsidRPr="00163D17">
        <w:rPr>
          <w:rFonts w:ascii="Arial" w:eastAsia="Arial" w:hAnsi="Arial" w:cs="Arial"/>
          <w:color w:val="000000" w:themeColor="text1"/>
          <w:sz w:val="22"/>
          <w:szCs w:val="22"/>
          <w:lang w:val="en"/>
        </w:rPr>
        <w:t>2023</w:t>
      </w:r>
    </w:p>
    <w:p w14:paraId="1E37FE7B" w14:textId="4B7BBB7D" w:rsidR="002231C2" w:rsidRPr="00163D17" w:rsidRDefault="002231C2" w:rsidP="0088399D">
      <w:pPr>
        <w:tabs>
          <w:tab w:val="right" w:pos="10080"/>
        </w:tabs>
        <w:spacing w:line="276" w:lineRule="auto"/>
        <w:rPr>
          <w:rFonts w:ascii="Arial" w:eastAsia="Arial" w:hAnsi="Arial" w:cs="Arial"/>
          <w:color w:val="000000" w:themeColor="text1"/>
          <w:sz w:val="22"/>
          <w:szCs w:val="22"/>
          <w:lang w:val="en"/>
        </w:rPr>
      </w:pPr>
      <w:r w:rsidRPr="00163D17">
        <w:rPr>
          <w:rFonts w:ascii="Arial" w:eastAsia="Arial" w:hAnsi="Arial" w:cs="Arial"/>
          <w:color w:val="000000" w:themeColor="text1"/>
          <w:sz w:val="22"/>
          <w:szCs w:val="22"/>
          <w:lang w:val="en"/>
        </w:rPr>
        <w:t>Helped design and implement an Ice Cream Social for Intro</w:t>
      </w:r>
      <w:r w:rsidR="00EF1B5E" w:rsidRPr="00163D17">
        <w:rPr>
          <w:rFonts w:ascii="Arial" w:eastAsia="Arial" w:hAnsi="Arial" w:cs="Arial"/>
          <w:color w:val="000000" w:themeColor="text1"/>
          <w:sz w:val="22"/>
          <w:szCs w:val="22"/>
          <w:lang w:val="en"/>
        </w:rPr>
        <w:t>ductory</w:t>
      </w:r>
      <w:r w:rsidRPr="00163D17">
        <w:rPr>
          <w:rFonts w:ascii="Arial" w:eastAsia="Arial" w:hAnsi="Arial" w:cs="Arial"/>
          <w:color w:val="000000" w:themeColor="text1"/>
          <w:sz w:val="22"/>
          <w:szCs w:val="22"/>
          <w:lang w:val="en"/>
        </w:rPr>
        <w:t xml:space="preserve"> Bio</w:t>
      </w:r>
      <w:r w:rsidR="00EF1B5E" w:rsidRPr="00163D17">
        <w:rPr>
          <w:rFonts w:ascii="Arial" w:eastAsia="Arial" w:hAnsi="Arial" w:cs="Arial"/>
          <w:color w:val="000000" w:themeColor="text1"/>
          <w:sz w:val="22"/>
          <w:szCs w:val="22"/>
          <w:lang w:val="en"/>
        </w:rPr>
        <w:t>logy</w:t>
      </w:r>
      <w:r w:rsidRPr="00163D17">
        <w:rPr>
          <w:rFonts w:ascii="Arial" w:eastAsia="Arial" w:hAnsi="Arial" w:cs="Arial"/>
          <w:color w:val="000000" w:themeColor="text1"/>
          <w:sz w:val="22"/>
          <w:szCs w:val="22"/>
          <w:lang w:val="en"/>
        </w:rPr>
        <w:t xml:space="preserve"> students</w:t>
      </w:r>
      <w:r w:rsidR="00EF1B5E" w:rsidRPr="00163D17">
        <w:rPr>
          <w:rFonts w:ascii="Arial" w:eastAsia="Arial" w:hAnsi="Arial" w:cs="Arial"/>
          <w:color w:val="000000" w:themeColor="text1"/>
          <w:sz w:val="22"/>
          <w:szCs w:val="22"/>
          <w:lang w:val="en"/>
        </w:rPr>
        <w:t xml:space="preserve"> (~400 students)</w:t>
      </w:r>
      <w:r w:rsidRPr="00163D17">
        <w:rPr>
          <w:rFonts w:ascii="Arial" w:eastAsia="Arial" w:hAnsi="Arial" w:cs="Arial"/>
          <w:color w:val="000000" w:themeColor="text1"/>
          <w:sz w:val="22"/>
          <w:szCs w:val="22"/>
          <w:lang w:val="en"/>
        </w:rPr>
        <w:t xml:space="preserve"> to get to visit 5 professors offices and get stamps from each one. Aimed at giving students a chance to interact with faculty in the department as well as socialize among themselves.</w:t>
      </w:r>
    </w:p>
    <w:p w14:paraId="3DCB6B8E" w14:textId="77777777" w:rsidR="00F47F67" w:rsidRPr="00163D17" w:rsidRDefault="00F47F67" w:rsidP="0088399D">
      <w:pPr>
        <w:tabs>
          <w:tab w:val="right" w:pos="10080"/>
        </w:tabs>
        <w:spacing w:line="276" w:lineRule="auto"/>
        <w:rPr>
          <w:rFonts w:ascii="Arial" w:eastAsia="Arial" w:hAnsi="Arial" w:cs="Arial"/>
          <w:color w:val="000000" w:themeColor="text1"/>
          <w:sz w:val="22"/>
          <w:szCs w:val="22"/>
          <w:lang w:val="en"/>
        </w:rPr>
      </w:pPr>
    </w:p>
    <w:p w14:paraId="0EEB699A" w14:textId="2AC686FB" w:rsidR="00F47F67" w:rsidRPr="00163D17" w:rsidRDefault="00F47F67" w:rsidP="0088399D">
      <w:pPr>
        <w:tabs>
          <w:tab w:val="right" w:pos="10080"/>
        </w:tabs>
        <w:spacing w:line="276" w:lineRule="auto"/>
        <w:rPr>
          <w:rFonts w:ascii="Arial" w:eastAsia="Arial" w:hAnsi="Arial" w:cs="Arial"/>
          <w:color w:val="000000" w:themeColor="text1"/>
          <w:sz w:val="22"/>
          <w:szCs w:val="22"/>
          <w:lang w:val="en"/>
        </w:rPr>
      </w:pPr>
      <w:r w:rsidRPr="00163D17">
        <w:rPr>
          <w:rFonts w:ascii="Arial" w:eastAsia="Arial" w:hAnsi="Arial" w:cs="Arial"/>
          <w:b/>
          <w:bCs/>
          <w:color w:val="000000" w:themeColor="text1"/>
          <w:sz w:val="22"/>
          <w:szCs w:val="22"/>
          <w:lang w:val="en"/>
        </w:rPr>
        <w:t>Honors Thesis Committee</w:t>
      </w:r>
      <w:r w:rsidRPr="00163D17">
        <w:rPr>
          <w:rFonts w:ascii="Arial" w:eastAsia="Arial" w:hAnsi="Arial" w:cs="Arial"/>
          <w:color w:val="000000" w:themeColor="text1"/>
          <w:sz w:val="22"/>
          <w:szCs w:val="22"/>
          <w:lang w:val="en"/>
        </w:rPr>
        <w:tab/>
        <w:t>2024</w:t>
      </w:r>
    </w:p>
    <w:p w14:paraId="05114729" w14:textId="54621EB2" w:rsidR="00F47F67" w:rsidRPr="00163D17" w:rsidRDefault="00F47F67" w:rsidP="0088399D">
      <w:pPr>
        <w:tabs>
          <w:tab w:val="right" w:pos="10080"/>
        </w:tabs>
        <w:spacing w:line="276" w:lineRule="auto"/>
        <w:rPr>
          <w:rFonts w:ascii="Arial" w:eastAsia="Arial" w:hAnsi="Arial" w:cs="Arial"/>
          <w:color w:val="000000" w:themeColor="text1"/>
          <w:sz w:val="22"/>
          <w:szCs w:val="22"/>
          <w:lang w:val="en"/>
        </w:rPr>
      </w:pPr>
      <w:r w:rsidRPr="00163D17">
        <w:rPr>
          <w:rFonts w:ascii="Arial" w:eastAsia="Arial" w:hAnsi="Arial" w:cs="Arial"/>
          <w:color w:val="000000" w:themeColor="text1"/>
          <w:sz w:val="22"/>
          <w:szCs w:val="22"/>
          <w:lang w:val="en"/>
        </w:rPr>
        <w:t>Beryl Jiang (Computer Science)</w:t>
      </w:r>
      <w:r w:rsidR="00653A97">
        <w:rPr>
          <w:rFonts w:ascii="Arial" w:eastAsia="Arial" w:hAnsi="Arial" w:cs="Arial"/>
          <w:color w:val="000000" w:themeColor="text1"/>
          <w:sz w:val="22"/>
          <w:szCs w:val="22"/>
          <w:lang w:val="en"/>
        </w:rPr>
        <w:t xml:space="preserve"> and </w:t>
      </w:r>
      <w:r w:rsidRPr="00163D17">
        <w:rPr>
          <w:rFonts w:ascii="Arial" w:eastAsia="Arial" w:hAnsi="Arial" w:cs="Arial"/>
          <w:color w:val="000000" w:themeColor="text1"/>
          <w:sz w:val="22"/>
          <w:szCs w:val="22"/>
          <w:lang w:val="en"/>
        </w:rPr>
        <w:t>Mia Houdek (Biology)</w:t>
      </w:r>
    </w:p>
    <w:p w14:paraId="568E1FBA" w14:textId="77777777" w:rsidR="002231C2" w:rsidRPr="00163D17" w:rsidRDefault="002231C2" w:rsidP="0088399D">
      <w:pPr>
        <w:tabs>
          <w:tab w:val="right" w:pos="10080"/>
        </w:tabs>
        <w:spacing w:line="276" w:lineRule="auto"/>
        <w:rPr>
          <w:rFonts w:ascii="Arial" w:eastAsia="Arial" w:hAnsi="Arial" w:cs="Arial"/>
          <w:b/>
          <w:bCs/>
          <w:color w:val="000000" w:themeColor="text1"/>
          <w:sz w:val="22"/>
          <w:szCs w:val="22"/>
          <w:lang w:val="en"/>
        </w:rPr>
      </w:pPr>
    </w:p>
    <w:p w14:paraId="5FA55D42" w14:textId="4BA70AB4" w:rsidR="0088399D" w:rsidRPr="00163D17" w:rsidRDefault="0088399D" w:rsidP="0065205A">
      <w:pPr>
        <w:tabs>
          <w:tab w:val="right" w:pos="10080"/>
        </w:tabs>
        <w:spacing w:line="276" w:lineRule="auto"/>
        <w:rPr>
          <w:rFonts w:ascii="Arial" w:eastAsia="Arial" w:hAnsi="Arial" w:cs="Arial"/>
          <w:color w:val="000000" w:themeColor="text1"/>
          <w:sz w:val="22"/>
          <w:szCs w:val="22"/>
          <w:lang w:val="en"/>
        </w:rPr>
      </w:pPr>
      <w:r w:rsidRPr="00163D17">
        <w:rPr>
          <w:rFonts w:ascii="Arial" w:eastAsia="Arial" w:hAnsi="Arial" w:cs="Arial"/>
          <w:b/>
          <w:bCs/>
          <w:color w:val="000000" w:themeColor="text1"/>
          <w:sz w:val="22"/>
          <w:szCs w:val="22"/>
          <w:lang w:val="en"/>
        </w:rPr>
        <w:t>Session chair</w:t>
      </w:r>
      <w:r w:rsidR="0065205A" w:rsidRPr="00163D17">
        <w:rPr>
          <w:rFonts w:ascii="Arial" w:eastAsia="Arial" w:hAnsi="Arial" w:cs="Arial"/>
          <w:b/>
          <w:bCs/>
          <w:color w:val="000000" w:themeColor="text1"/>
          <w:sz w:val="22"/>
          <w:szCs w:val="22"/>
          <w:lang w:val="en"/>
        </w:rPr>
        <w:t xml:space="preserve">, </w:t>
      </w:r>
      <w:r w:rsidRPr="00163D17">
        <w:rPr>
          <w:rFonts w:ascii="Arial" w:eastAsia="Arial" w:hAnsi="Arial" w:cs="Arial"/>
          <w:color w:val="000000" w:themeColor="text1"/>
          <w:sz w:val="22"/>
          <w:szCs w:val="22"/>
        </w:rPr>
        <w:t>Graduate and Honors Research Symposium at William and Mary, Honors 6</w:t>
      </w:r>
      <w:r w:rsidR="0065205A" w:rsidRPr="00163D17">
        <w:rPr>
          <w:rFonts w:ascii="Arial" w:eastAsia="Arial" w:hAnsi="Arial" w:cs="Arial"/>
          <w:color w:val="000000" w:themeColor="text1"/>
          <w:sz w:val="22"/>
          <w:szCs w:val="22"/>
        </w:rPr>
        <w:t>, 2023.</w:t>
      </w:r>
    </w:p>
    <w:p w14:paraId="4701C252" w14:textId="3C067AE4" w:rsidR="007F7D5E" w:rsidRPr="00163D17" w:rsidRDefault="007F7D5E" w:rsidP="007F7D5E">
      <w:pPr>
        <w:tabs>
          <w:tab w:val="right" w:pos="10080"/>
        </w:tabs>
        <w:spacing w:before="120" w:after="60" w:line="276" w:lineRule="auto"/>
        <w:jc w:val="both"/>
        <w:rPr>
          <w:rFonts w:ascii="Arial" w:eastAsia="Arial" w:hAnsi="Arial" w:cs="Arial"/>
          <w:color w:val="000000" w:themeColor="text1"/>
          <w:sz w:val="22"/>
          <w:szCs w:val="22"/>
        </w:rPr>
      </w:pPr>
      <w:r w:rsidRPr="00163D17">
        <w:rPr>
          <w:rFonts w:ascii="Arial" w:eastAsia="Arial" w:hAnsi="Arial" w:cs="Arial"/>
          <w:b/>
          <w:bCs/>
          <w:color w:val="000000" w:themeColor="text1"/>
          <w:sz w:val="22"/>
          <w:szCs w:val="22"/>
        </w:rPr>
        <w:t>American Heart Association DC Women’s Board</w:t>
      </w:r>
      <w:r w:rsidRPr="00163D17">
        <w:rPr>
          <w:rFonts w:ascii="Arial" w:eastAsia="Arial" w:hAnsi="Arial" w:cs="Arial"/>
          <w:b/>
          <w:bCs/>
          <w:color w:val="000000" w:themeColor="text1"/>
          <w:sz w:val="22"/>
          <w:szCs w:val="22"/>
        </w:rPr>
        <w:tab/>
      </w:r>
      <w:r w:rsidRPr="00163D17">
        <w:rPr>
          <w:rFonts w:ascii="Arial" w:eastAsia="Arial" w:hAnsi="Arial" w:cs="Arial"/>
          <w:color w:val="000000" w:themeColor="text1"/>
          <w:sz w:val="22"/>
          <w:szCs w:val="22"/>
        </w:rPr>
        <w:t>2020</w:t>
      </w:r>
    </w:p>
    <w:p w14:paraId="2988B17C" w14:textId="77777777" w:rsidR="007F7D5E" w:rsidRPr="00163D17" w:rsidRDefault="007F7D5E" w:rsidP="007F7D5E">
      <w:pPr>
        <w:numPr>
          <w:ilvl w:val="0"/>
          <w:numId w:val="6"/>
        </w:numPr>
        <w:spacing w:before="120" w:after="60" w:line="276" w:lineRule="auto"/>
        <w:contextualSpacing/>
        <w:jc w:val="both"/>
        <w:rPr>
          <w:rFonts w:ascii="Arial" w:eastAsia="Arial" w:hAnsi="Arial" w:cs="Arial"/>
          <w:i/>
          <w:iCs/>
          <w:color w:val="000000" w:themeColor="text1"/>
          <w:sz w:val="22"/>
          <w:szCs w:val="22"/>
        </w:rPr>
      </w:pPr>
      <w:r w:rsidRPr="00163D17">
        <w:rPr>
          <w:rFonts w:ascii="Arial" w:eastAsia="Arial" w:hAnsi="Arial" w:cs="Arial"/>
          <w:i/>
          <w:iCs/>
          <w:color w:val="000000" w:themeColor="text1"/>
          <w:sz w:val="22"/>
          <w:szCs w:val="22"/>
        </w:rPr>
        <w:t xml:space="preserve">Attended Fundraiser Fashion Show in Washington, DC. Represented the researchers in a broad audience supporting vascular biology research. Communicated research data and impact with donors from public. </w:t>
      </w:r>
    </w:p>
    <w:p w14:paraId="7C0DB8E3" w14:textId="62AE4D6C" w:rsidR="007F7D5E" w:rsidRPr="00163D17" w:rsidRDefault="007F7D5E" w:rsidP="007F7D5E">
      <w:pPr>
        <w:tabs>
          <w:tab w:val="right" w:pos="10080"/>
        </w:tabs>
        <w:spacing w:line="276" w:lineRule="auto"/>
        <w:rPr>
          <w:rFonts w:ascii="Arial" w:eastAsia="Arial" w:hAnsi="Arial" w:cs="Arial"/>
          <w:color w:val="000000" w:themeColor="text1"/>
          <w:sz w:val="22"/>
          <w:szCs w:val="22"/>
          <w:lang w:val="en"/>
        </w:rPr>
      </w:pPr>
      <w:r w:rsidRPr="00163D17">
        <w:rPr>
          <w:rFonts w:ascii="Arial" w:eastAsia="Arial" w:hAnsi="Arial" w:cs="Arial"/>
          <w:b/>
          <w:bCs/>
          <w:color w:val="000000" w:themeColor="text1"/>
          <w:sz w:val="22"/>
          <w:szCs w:val="22"/>
          <w:lang w:val="en"/>
        </w:rPr>
        <w:t>Session Co-chair</w:t>
      </w:r>
      <w:r w:rsidRPr="00163D17">
        <w:rPr>
          <w:rFonts w:ascii="Arial" w:eastAsia="Arial" w:hAnsi="Arial" w:cs="Arial"/>
          <w:color w:val="000000" w:themeColor="text1"/>
          <w:sz w:val="22"/>
          <w:szCs w:val="22"/>
          <w:lang w:val="en"/>
        </w:rPr>
        <w:tab/>
        <w:t>2019</w:t>
      </w:r>
    </w:p>
    <w:p w14:paraId="357ACA50" w14:textId="77777777" w:rsidR="007F7D5E" w:rsidRPr="00163D17" w:rsidRDefault="007F7D5E" w:rsidP="007F7D5E">
      <w:pPr>
        <w:numPr>
          <w:ilvl w:val="0"/>
          <w:numId w:val="6"/>
        </w:numPr>
        <w:tabs>
          <w:tab w:val="right" w:pos="8640"/>
        </w:tabs>
        <w:spacing w:line="276" w:lineRule="auto"/>
        <w:contextualSpacing/>
        <w:rPr>
          <w:rFonts w:ascii="Arial" w:eastAsia="Arial" w:hAnsi="Arial" w:cs="Arial"/>
          <w:color w:val="000000" w:themeColor="text1"/>
          <w:sz w:val="22"/>
          <w:szCs w:val="22"/>
          <w:lang w:val="en"/>
        </w:rPr>
      </w:pPr>
      <w:r w:rsidRPr="00163D17">
        <w:rPr>
          <w:rFonts w:ascii="Arial" w:eastAsia="Arial" w:hAnsi="Arial" w:cs="Arial"/>
          <w:color w:val="000000" w:themeColor="text1"/>
          <w:sz w:val="22"/>
          <w:szCs w:val="22"/>
          <w:lang w:val="en"/>
        </w:rPr>
        <w:t>Gordon Research Conference on Vascular Biology, Ventura CA</w:t>
      </w:r>
    </w:p>
    <w:p w14:paraId="42B01DA1" w14:textId="77777777" w:rsidR="007F7D5E" w:rsidRPr="00163D17" w:rsidRDefault="007F7D5E" w:rsidP="007F7D5E">
      <w:pPr>
        <w:tabs>
          <w:tab w:val="right" w:pos="10080"/>
        </w:tabs>
        <w:spacing w:before="120" w:after="60" w:line="276" w:lineRule="auto"/>
        <w:jc w:val="both"/>
        <w:rPr>
          <w:rFonts w:ascii="Arial" w:eastAsia="Arial" w:hAnsi="Arial" w:cs="Arial"/>
          <w:color w:val="000000" w:themeColor="text1"/>
          <w:sz w:val="22"/>
          <w:szCs w:val="22"/>
        </w:rPr>
      </w:pPr>
      <w:r w:rsidRPr="00163D17">
        <w:rPr>
          <w:rFonts w:ascii="Arial" w:eastAsia="Arial" w:hAnsi="Arial" w:cs="Arial"/>
          <w:b/>
          <w:bCs/>
          <w:color w:val="000000" w:themeColor="text1"/>
          <w:sz w:val="22"/>
          <w:szCs w:val="22"/>
        </w:rPr>
        <w:t>Career Development Talk Series Panelist</w:t>
      </w:r>
      <w:r w:rsidRPr="00163D17">
        <w:rPr>
          <w:rFonts w:ascii="Arial" w:eastAsia="Arial" w:hAnsi="Arial" w:cs="Arial"/>
          <w:b/>
          <w:bCs/>
          <w:color w:val="000000" w:themeColor="text1"/>
          <w:sz w:val="22"/>
          <w:szCs w:val="22"/>
        </w:rPr>
        <w:tab/>
      </w:r>
      <w:r w:rsidRPr="00163D17">
        <w:rPr>
          <w:rFonts w:ascii="Arial" w:eastAsia="Arial" w:hAnsi="Arial" w:cs="Arial"/>
          <w:color w:val="000000" w:themeColor="text1"/>
          <w:sz w:val="22"/>
          <w:szCs w:val="22"/>
        </w:rPr>
        <w:t>2019</w:t>
      </w:r>
    </w:p>
    <w:p w14:paraId="00C9A26F" w14:textId="2EF46696" w:rsidR="007F7D5E" w:rsidRPr="00163D17" w:rsidRDefault="007F7D5E" w:rsidP="007F7D5E">
      <w:pPr>
        <w:numPr>
          <w:ilvl w:val="0"/>
          <w:numId w:val="7"/>
        </w:numPr>
        <w:tabs>
          <w:tab w:val="right" w:pos="10080"/>
        </w:tabs>
        <w:spacing w:before="120" w:after="60" w:line="276" w:lineRule="auto"/>
        <w:contextualSpacing/>
        <w:jc w:val="both"/>
        <w:rPr>
          <w:rFonts w:ascii="Arial" w:eastAsia="Arial" w:hAnsi="Arial" w:cs="Arial"/>
          <w:i/>
          <w:iCs/>
          <w:color w:val="000000" w:themeColor="text1"/>
          <w:sz w:val="22"/>
          <w:szCs w:val="22"/>
        </w:rPr>
        <w:sectPr w:rsidR="007F7D5E" w:rsidRPr="00163D17" w:rsidSect="0049792B">
          <w:headerReference w:type="default" r:id="rId25"/>
          <w:footerReference w:type="default" r:id="rId26"/>
          <w:footerReference w:type="first" r:id="rId27"/>
          <w:type w:val="continuous"/>
          <w:pgSz w:w="12240" w:h="15840"/>
          <w:pgMar w:top="720" w:right="1110" w:bottom="720" w:left="1080" w:header="576" w:footer="576" w:gutter="0"/>
          <w:cols w:space="720"/>
          <w:titlePg/>
        </w:sectPr>
      </w:pPr>
      <w:r w:rsidRPr="00163D17">
        <w:rPr>
          <w:rFonts w:ascii="Arial" w:eastAsia="Arial" w:hAnsi="Arial" w:cs="Arial"/>
          <w:i/>
          <w:iCs/>
          <w:color w:val="000000" w:themeColor="text1"/>
          <w:sz w:val="22"/>
          <w:szCs w:val="22"/>
        </w:rPr>
        <w:t>Panel discussion about balancing family and sci</w:t>
      </w:r>
      <w:r w:rsidR="00653A97">
        <w:rPr>
          <w:rFonts w:ascii="Arial" w:eastAsia="Arial" w:hAnsi="Arial" w:cs="Arial"/>
          <w:i/>
          <w:iCs/>
          <w:color w:val="000000" w:themeColor="text1"/>
          <w:sz w:val="22"/>
          <w:szCs w:val="22"/>
        </w:rPr>
        <w:t>ence.</w:t>
      </w:r>
    </w:p>
    <w:p w14:paraId="6B9DA57D" w14:textId="5FB73EB1" w:rsidR="00653A97" w:rsidRPr="00653A97" w:rsidRDefault="00653A97" w:rsidP="00653A97">
      <w:pPr>
        <w:rPr>
          <w:rFonts w:ascii="Arial" w:hAnsi="Arial" w:cs="Arial"/>
          <w:sz w:val="22"/>
          <w:szCs w:val="22"/>
        </w:rPr>
      </w:pPr>
    </w:p>
    <w:sectPr w:rsidR="00653A97" w:rsidRPr="00653A97" w:rsidSect="0049792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98F7A" w14:textId="77777777" w:rsidR="0031075C" w:rsidRDefault="0031075C">
      <w:r>
        <w:separator/>
      </w:r>
    </w:p>
  </w:endnote>
  <w:endnote w:type="continuationSeparator" w:id="0">
    <w:p w14:paraId="6E3ED3BE" w14:textId="77777777" w:rsidR="0031075C" w:rsidRDefault="0031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Libre Franklin">
    <w:panose1 w:val="020B0604020202020204"/>
    <w:charset w:val="4D"/>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0DAF7" w14:textId="77777777" w:rsidR="00310DAB" w:rsidRPr="00310DAB" w:rsidRDefault="00310DAB">
    <w:pPr>
      <w:pStyle w:val="Footer"/>
      <w:jc w:val="center"/>
      <w:rPr>
        <w:rFonts w:ascii="Arial" w:hAnsi="Arial" w:cs="Arial"/>
        <w:color w:val="000000"/>
      </w:rPr>
    </w:pPr>
    <w:r w:rsidRPr="00310DAB">
      <w:rPr>
        <w:rFonts w:ascii="Arial" w:hAnsi="Arial" w:cs="Arial"/>
        <w:color w:val="000000"/>
      </w:rPr>
      <w:t xml:space="preserve">Page </w:t>
    </w:r>
    <w:r w:rsidRPr="00310DAB">
      <w:rPr>
        <w:rFonts w:ascii="Arial" w:hAnsi="Arial" w:cs="Arial"/>
        <w:color w:val="000000"/>
      </w:rPr>
      <w:fldChar w:fldCharType="begin"/>
    </w:r>
    <w:r w:rsidRPr="00310DAB">
      <w:rPr>
        <w:rFonts w:ascii="Arial" w:hAnsi="Arial" w:cs="Arial"/>
        <w:color w:val="000000"/>
      </w:rPr>
      <w:instrText xml:space="preserve"> PAGE  \* Arabic  \* MERGEFORMAT </w:instrText>
    </w:r>
    <w:r w:rsidRPr="00310DAB">
      <w:rPr>
        <w:rFonts w:ascii="Arial" w:hAnsi="Arial" w:cs="Arial"/>
        <w:color w:val="000000"/>
      </w:rPr>
      <w:fldChar w:fldCharType="separate"/>
    </w:r>
    <w:r w:rsidRPr="00310DAB">
      <w:rPr>
        <w:rFonts w:ascii="Arial" w:hAnsi="Arial" w:cs="Arial"/>
        <w:noProof/>
        <w:color w:val="000000"/>
      </w:rPr>
      <w:t>2</w:t>
    </w:r>
    <w:r w:rsidRPr="00310DAB">
      <w:rPr>
        <w:rFonts w:ascii="Arial" w:hAnsi="Arial" w:cs="Arial"/>
        <w:color w:val="000000"/>
      </w:rPr>
      <w:fldChar w:fldCharType="end"/>
    </w:r>
    <w:r w:rsidRPr="00310DAB">
      <w:rPr>
        <w:rFonts w:ascii="Arial" w:hAnsi="Arial" w:cs="Arial"/>
        <w:color w:val="000000"/>
      </w:rPr>
      <w:t xml:space="preserve"> of </w:t>
    </w:r>
    <w:r w:rsidRPr="00310DAB">
      <w:rPr>
        <w:rFonts w:ascii="Arial" w:hAnsi="Arial" w:cs="Arial"/>
        <w:color w:val="000000"/>
      </w:rPr>
      <w:fldChar w:fldCharType="begin"/>
    </w:r>
    <w:r w:rsidRPr="00310DAB">
      <w:rPr>
        <w:rFonts w:ascii="Arial" w:hAnsi="Arial" w:cs="Arial"/>
        <w:color w:val="000000"/>
      </w:rPr>
      <w:instrText xml:space="preserve"> NUMPAGES  \* Arabic  \* MERGEFORMAT </w:instrText>
    </w:r>
    <w:r w:rsidRPr="00310DAB">
      <w:rPr>
        <w:rFonts w:ascii="Arial" w:hAnsi="Arial" w:cs="Arial"/>
        <w:color w:val="000000"/>
      </w:rPr>
      <w:fldChar w:fldCharType="separate"/>
    </w:r>
    <w:r w:rsidRPr="00310DAB">
      <w:rPr>
        <w:rFonts w:ascii="Arial" w:hAnsi="Arial" w:cs="Arial"/>
        <w:noProof/>
        <w:color w:val="000000"/>
      </w:rPr>
      <w:t>2</w:t>
    </w:r>
    <w:r w:rsidRPr="00310DAB">
      <w:rPr>
        <w:rFonts w:ascii="Arial" w:hAnsi="Arial" w:cs="Arial"/>
        <w:color w:val="000000"/>
      </w:rPr>
      <w:fldChar w:fldCharType="end"/>
    </w:r>
  </w:p>
  <w:p w14:paraId="4E1D0F7E" w14:textId="77777777" w:rsidR="00310DAB" w:rsidRPr="00310DAB" w:rsidRDefault="00310DAB">
    <w:pPr>
      <w:pStyle w:val="Footer"/>
      <w:rPr>
        <w:rFonts w:ascii="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C269E" w14:textId="77777777" w:rsidR="00310DAB" w:rsidRPr="00310DAB" w:rsidRDefault="00310DAB" w:rsidP="006147D8">
    <w:pPr>
      <w:pStyle w:val="Footer"/>
      <w:jc w:val="center"/>
      <w:rPr>
        <w:rFonts w:ascii="Arial" w:hAnsi="Arial" w:cs="Arial"/>
        <w:color w:val="000000"/>
        <w:szCs w:val="20"/>
      </w:rPr>
    </w:pPr>
    <w:r w:rsidRPr="00310DAB">
      <w:rPr>
        <w:rFonts w:ascii="Arial" w:hAnsi="Arial" w:cs="Arial"/>
        <w:color w:val="000000"/>
        <w:szCs w:val="20"/>
      </w:rPr>
      <w:t xml:space="preserve">Page </w:t>
    </w:r>
    <w:r w:rsidRPr="00310DAB">
      <w:rPr>
        <w:rFonts w:ascii="Arial" w:hAnsi="Arial" w:cs="Arial"/>
        <w:color w:val="000000"/>
        <w:szCs w:val="20"/>
      </w:rPr>
      <w:fldChar w:fldCharType="begin"/>
    </w:r>
    <w:r w:rsidRPr="00310DAB">
      <w:rPr>
        <w:rFonts w:ascii="Arial" w:hAnsi="Arial" w:cs="Arial"/>
        <w:color w:val="000000"/>
        <w:szCs w:val="20"/>
      </w:rPr>
      <w:instrText xml:space="preserve"> PAGE  \* Arabic  \* MERGEFORMAT </w:instrText>
    </w:r>
    <w:r w:rsidRPr="00310DAB">
      <w:rPr>
        <w:rFonts w:ascii="Arial" w:hAnsi="Arial" w:cs="Arial"/>
        <w:color w:val="000000"/>
        <w:szCs w:val="20"/>
      </w:rPr>
      <w:fldChar w:fldCharType="separate"/>
    </w:r>
    <w:r w:rsidRPr="00310DAB">
      <w:rPr>
        <w:rFonts w:ascii="Arial" w:hAnsi="Arial" w:cs="Arial"/>
        <w:noProof/>
        <w:color w:val="000000"/>
        <w:szCs w:val="20"/>
      </w:rPr>
      <w:t>2</w:t>
    </w:r>
    <w:r w:rsidRPr="00310DAB">
      <w:rPr>
        <w:rFonts w:ascii="Arial" w:hAnsi="Arial" w:cs="Arial"/>
        <w:color w:val="000000"/>
        <w:szCs w:val="20"/>
      </w:rPr>
      <w:fldChar w:fldCharType="end"/>
    </w:r>
    <w:r w:rsidRPr="00310DAB">
      <w:rPr>
        <w:rFonts w:ascii="Arial" w:hAnsi="Arial" w:cs="Arial"/>
        <w:color w:val="000000"/>
        <w:szCs w:val="20"/>
      </w:rPr>
      <w:t xml:space="preserve"> of </w:t>
    </w:r>
    <w:r w:rsidRPr="00310DAB">
      <w:rPr>
        <w:rFonts w:ascii="Arial" w:hAnsi="Arial" w:cs="Arial"/>
        <w:color w:val="000000"/>
        <w:szCs w:val="20"/>
      </w:rPr>
      <w:fldChar w:fldCharType="begin"/>
    </w:r>
    <w:r w:rsidRPr="00310DAB">
      <w:rPr>
        <w:rFonts w:ascii="Arial" w:hAnsi="Arial" w:cs="Arial"/>
        <w:color w:val="000000"/>
        <w:szCs w:val="20"/>
      </w:rPr>
      <w:instrText xml:space="preserve"> NUMPAGES  \* Arabic  \* MERGEFORMAT </w:instrText>
    </w:r>
    <w:r w:rsidRPr="00310DAB">
      <w:rPr>
        <w:rFonts w:ascii="Arial" w:hAnsi="Arial" w:cs="Arial"/>
        <w:color w:val="000000"/>
        <w:szCs w:val="20"/>
      </w:rPr>
      <w:fldChar w:fldCharType="separate"/>
    </w:r>
    <w:r w:rsidRPr="00310DAB">
      <w:rPr>
        <w:rFonts w:ascii="Arial" w:hAnsi="Arial" w:cs="Arial"/>
        <w:noProof/>
        <w:color w:val="000000"/>
        <w:szCs w:val="20"/>
      </w:rPr>
      <w:t>2</w:t>
    </w:r>
    <w:r w:rsidRPr="00310DAB">
      <w:rPr>
        <w:rFonts w:ascii="Arial" w:hAnsi="Arial" w:cs="Arial"/>
        <w:color w:val="00000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F5B5B" w14:textId="77777777" w:rsidR="0031075C" w:rsidRDefault="0031075C">
      <w:r>
        <w:separator/>
      </w:r>
    </w:p>
  </w:footnote>
  <w:footnote w:type="continuationSeparator" w:id="0">
    <w:p w14:paraId="10B6EA51" w14:textId="77777777" w:rsidR="0031075C" w:rsidRDefault="00310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735FF" w14:textId="77777777" w:rsidR="00310DAB" w:rsidRPr="00310DAB" w:rsidRDefault="00310DAB">
    <w:pPr>
      <w:tabs>
        <w:tab w:val="right" w:pos="10080"/>
      </w:tabs>
      <w:spacing w:after="200"/>
      <w:rPr>
        <w:rFonts w:ascii="Arial" w:hAnsi="Arial" w:cs="Arial"/>
        <w:color w:val="000000"/>
        <w:sz w:val="18"/>
        <w:szCs w:val="18"/>
      </w:rPr>
    </w:pPr>
    <w:r w:rsidRPr="00310DAB">
      <w:rPr>
        <w:rFonts w:ascii="Arial" w:hAnsi="Arial" w:cs="Arial"/>
        <w:color w:val="000000"/>
        <w:sz w:val="18"/>
        <w:szCs w:val="18"/>
      </w:rPr>
      <w:t>Gamze Bulut, PhD</w:t>
    </w:r>
    <w:r w:rsidRPr="00310DAB">
      <w:rPr>
        <w:rFonts w:ascii="Arial" w:hAnsi="Arial" w:cs="Arial"/>
        <w:color w:val="00000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958EC"/>
    <w:multiLevelType w:val="hybridMultilevel"/>
    <w:tmpl w:val="31D87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A50EB"/>
    <w:multiLevelType w:val="hybridMultilevel"/>
    <w:tmpl w:val="C64C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F6AA4"/>
    <w:multiLevelType w:val="hybridMultilevel"/>
    <w:tmpl w:val="DCCC2BD0"/>
    <w:lvl w:ilvl="0" w:tplc="4DD67C9E">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E1D0F"/>
    <w:multiLevelType w:val="multilevel"/>
    <w:tmpl w:val="EF6CC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E03B3B"/>
    <w:multiLevelType w:val="hybridMultilevel"/>
    <w:tmpl w:val="1248A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60D32"/>
    <w:multiLevelType w:val="hybridMultilevel"/>
    <w:tmpl w:val="E8E2BD38"/>
    <w:lvl w:ilvl="0" w:tplc="A56EEFB4">
      <w:start w:val="1"/>
      <w:numFmt w:val="decimal"/>
      <w:lvlText w:val="%1."/>
      <w:lvlJc w:val="lef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64AF7"/>
    <w:multiLevelType w:val="hybridMultilevel"/>
    <w:tmpl w:val="577CAAEE"/>
    <w:lvl w:ilvl="0" w:tplc="4DD67C9E">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4965BA"/>
    <w:multiLevelType w:val="multilevel"/>
    <w:tmpl w:val="B5761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1F14746"/>
    <w:multiLevelType w:val="hybridMultilevel"/>
    <w:tmpl w:val="D1F8C6CA"/>
    <w:lvl w:ilvl="0" w:tplc="C9A8B950">
      <w:start w:val="1"/>
      <w:numFmt w:val="decimal"/>
      <w:lvlText w:val="%1."/>
      <w:lvlJc w:val="left"/>
      <w:pPr>
        <w:ind w:left="720" w:hanging="360"/>
      </w:pPr>
      <w:rPr>
        <w:rFonts w:ascii="Arial" w:hAnsi="Arial" w:cs="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A94C76"/>
    <w:multiLevelType w:val="multilevel"/>
    <w:tmpl w:val="20F0E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488003A"/>
    <w:multiLevelType w:val="hybridMultilevel"/>
    <w:tmpl w:val="D870D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42E6B"/>
    <w:multiLevelType w:val="hybridMultilevel"/>
    <w:tmpl w:val="1090B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8A5A62"/>
    <w:multiLevelType w:val="hybridMultilevel"/>
    <w:tmpl w:val="71B0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377BF1"/>
    <w:multiLevelType w:val="hybridMultilevel"/>
    <w:tmpl w:val="38A0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3C7F12"/>
    <w:multiLevelType w:val="hybridMultilevel"/>
    <w:tmpl w:val="4454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1406787">
    <w:abstractNumId w:val="5"/>
  </w:num>
  <w:num w:numId="2" w16cid:durableId="1932203358">
    <w:abstractNumId w:val="8"/>
  </w:num>
  <w:num w:numId="3" w16cid:durableId="1137187242">
    <w:abstractNumId w:val="9"/>
  </w:num>
  <w:num w:numId="4" w16cid:durableId="1142625139">
    <w:abstractNumId w:val="7"/>
  </w:num>
  <w:num w:numId="5" w16cid:durableId="150677873">
    <w:abstractNumId w:val="6"/>
  </w:num>
  <w:num w:numId="6" w16cid:durableId="822888054">
    <w:abstractNumId w:val="2"/>
  </w:num>
  <w:num w:numId="7" w16cid:durableId="1719625952">
    <w:abstractNumId w:val="12"/>
  </w:num>
  <w:num w:numId="8" w16cid:durableId="2128347357">
    <w:abstractNumId w:val="14"/>
  </w:num>
  <w:num w:numId="9" w16cid:durableId="1247497437">
    <w:abstractNumId w:val="4"/>
  </w:num>
  <w:num w:numId="10" w16cid:durableId="613488895">
    <w:abstractNumId w:val="11"/>
  </w:num>
  <w:num w:numId="11" w16cid:durableId="1436949459">
    <w:abstractNumId w:val="1"/>
  </w:num>
  <w:num w:numId="12" w16cid:durableId="1853253882">
    <w:abstractNumId w:val="3"/>
  </w:num>
  <w:num w:numId="13" w16cid:durableId="1081633345">
    <w:abstractNumId w:val="0"/>
  </w:num>
  <w:num w:numId="14" w16cid:durableId="593628413">
    <w:abstractNumId w:val="13"/>
  </w:num>
  <w:num w:numId="15" w16cid:durableId="2983873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rwws05hxed5aetswrxawzqpxe99peeaptx&quot;&gt;My EndNote Library&lt;record-ids&gt;&lt;item&gt;80&lt;/item&gt;&lt;item&gt;81&lt;/item&gt;&lt;item&gt;82&lt;/item&gt;&lt;item&gt;83&lt;/item&gt;&lt;item&gt;84&lt;/item&gt;&lt;item&gt;85&lt;/item&gt;&lt;item&gt;86&lt;/item&gt;&lt;item&gt;87&lt;/item&gt;&lt;item&gt;88&lt;/item&gt;&lt;item&gt;89&lt;/item&gt;&lt;item&gt;90&lt;/item&gt;&lt;item&gt;91&lt;/item&gt;&lt;/record-ids&gt;&lt;/item&gt;&lt;/Libraries&gt;"/>
  </w:docVars>
  <w:rsids>
    <w:rsidRoot w:val="00310DAB"/>
    <w:rsid w:val="00001486"/>
    <w:rsid w:val="0001157B"/>
    <w:rsid w:val="00073C82"/>
    <w:rsid w:val="00076128"/>
    <w:rsid w:val="00087894"/>
    <w:rsid w:val="00134518"/>
    <w:rsid w:val="00163D17"/>
    <w:rsid w:val="00176A8A"/>
    <w:rsid w:val="0019755E"/>
    <w:rsid w:val="001A455D"/>
    <w:rsid w:val="001A624B"/>
    <w:rsid w:val="00216026"/>
    <w:rsid w:val="002231C2"/>
    <w:rsid w:val="00263987"/>
    <w:rsid w:val="00290236"/>
    <w:rsid w:val="00292E49"/>
    <w:rsid w:val="002D3EF7"/>
    <w:rsid w:val="0031075C"/>
    <w:rsid w:val="00310DAB"/>
    <w:rsid w:val="00334B98"/>
    <w:rsid w:val="00350D1C"/>
    <w:rsid w:val="00354AF6"/>
    <w:rsid w:val="00360202"/>
    <w:rsid w:val="003637D2"/>
    <w:rsid w:val="003776D0"/>
    <w:rsid w:val="003A3422"/>
    <w:rsid w:val="003B5FF2"/>
    <w:rsid w:val="003B6296"/>
    <w:rsid w:val="003B79A3"/>
    <w:rsid w:val="003C4A56"/>
    <w:rsid w:val="003C72F0"/>
    <w:rsid w:val="00432898"/>
    <w:rsid w:val="0044009D"/>
    <w:rsid w:val="004404D0"/>
    <w:rsid w:val="0049008A"/>
    <w:rsid w:val="004910D8"/>
    <w:rsid w:val="00492511"/>
    <w:rsid w:val="00492DF4"/>
    <w:rsid w:val="004958B2"/>
    <w:rsid w:val="0049792B"/>
    <w:rsid w:val="004A00BF"/>
    <w:rsid w:val="004A54A3"/>
    <w:rsid w:val="00522376"/>
    <w:rsid w:val="005351DE"/>
    <w:rsid w:val="005365A6"/>
    <w:rsid w:val="00555CEB"/>
    <w:rsid w:val="00571A40"/>
    <w:rsid w:val="00594A83"/>
    <w:rsid w:val="005A3C9E"/>
    <w:rsid w:val="005D015B"/>
    <w:rsid w:val="005D6F21"/>
    <w:rsid w:val="005E1A9D"/>
    <w:rsid w:val="00610599"/>
    <w:rsid w:val="00611CFC"/>
    <w:rsid w:val="00611F4F"/>
    <w:rsid w:val="00621D78"/>
    <w:rsid w:val="00631594"/>
    <w:rsid w:val="00646F4F"/>
    <w:rsid w:val="0065205A"/>
    <w:rsid w:val="00653A97"/>
    <w:rsid w:val="00676596"/>
    <w:rsid w:val="006C41BF"/>
    <w:rsid w:val="006D6B81"/>
    <w:rsid w:val="006E5F58"/>
    <w:rsid w:val="00711C0D"/>
    <w:rsid w:val="00743297"/>
    <w:rsid w:val="00764AC3"/>
    <w:rsid w:val="00766A2F"/>
    <w:rsid w:val="00773A52"/>
    <w:rsid w:val="007872BA"/>
    <w:rsid w:val="007B3E81"/>
    <w:rsid w:val="007B66A5"/>
    <w:rsid w:val="007D6A67"/>
    <w:rsid w:val="007E494B"/>
    <w:rsid w:val="007F7D5E"/>
    <w:rsid w:val="00837B95"/>
    <w:rsid w:val="008779E5"/>
    <w:rsid w:val="0088399D"/>
    <w:rsid w:val="0088669F"/>
    <w:rsid w:val="008C2C90"/>
    <w:rsid w:val="008E3F5F"/>
    <w:rsid w:val="008F0D62"/>
    <w:rsid w:val="0091269D"/>
    <w:rsid w:val="00920E4D"/>
    <w:rsid w:val="009318E5"/>
    <w:rsid w:val="0095220E"/>
    <w:rsid w:val="00997BBF"/>
    <w:rsid w:val="009C6862"/>
    <w:rsid w:val="009E653C"/>
    <w:rsid w:val="00A16ECB"/>
    <w:rsid w:val="00A2266D"/>
    <w:rsid w:val="00A43F92"/>
    <w:rsid w:val="00A4720E"/>
    <w:rsid w:val="00A50D17"/>
    <w:rsid w:val="00A760B2"/>
    <w:rsid w:val="00A853F6"/>
    <w:rsid w:val="00AC3CF3"/>
    <w:rsid w:val="00AE796D"/>
    <w:rsid w:val="00B07A10"/>
    <w:rsid w:val="00B16A3E"/>
    <w:rsid w:val="00B23375"/>
    <w:rsid w:val="00B27D47"/>
    <w:rsid w:val="00B373B8"/>
    <w:rsid w:val="00B66979"/>
    <w:rsid w:val="00B7792C"/>
    <w:rsid w:val="00B869B1"/>
    <w:rsid w:val="00B90201"/>
    <w:rsid w:val="00B91782"/>
    <w:rsid w:val="00BB4D03"/>
    <w:rsid w:val="00BB6830"/>
    <w:rsid w:val="00BB77C0"/>
    <w:rsid w:val="00BE04D1"/>
    <w:rsid w:val="00BF1A41"/>
    <w:rsid w:val="00BF46D4"/>
    <w:rsid w:val="00C274BA"/>
    <w:rsid w:val="00C61B7F"/>
    <w:rsid w:val="00C93018"/>
    <w:rsid w:val="00CB413B"/>
    <w:rsid w:val="00CE0B65"/>
    <w:rsid w:val="00CF6BCC"/>
    <w:rsid w:val="00D03573"/>
    <w:rsid w:val="00D06EAA"/>
    <w:rsid w:val="00DB70FB"/>
    <w:rsid w:val="00E036D2"/>
    <w:rsid w:val="00E2041A"/>
    <w:rsid w:val="00E21FA3"/>
    <w:rsid w:val="00E2263D"/>
    <w:rsid w:val="00E50011"/>
    <w:rsid w:val="00E56EAD"/>
    <w:rsid w:val="00E75D0F"/>
    <w:rsid w:val="00EF1B5E"/>
    <w:rsid w:val="00F47F67"/>
    <w:rsid w:val="00F60C28"/>
    <w:rsid w:val="00F8297A"/>
    <w:rsid w:val="00F829FD"/>
    <w:rsid w:val="00FB0AD3"/>
    <w:rsid w:val="00FB0F29"/>
    <w:rsid w:val="00FE7468"/>
    <w:rsid w:val="00FF4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F324E"/>
  <w15:chartTrackingRefBased/>
  <w15:docId w15:val="{59143413-8637-864F-B2B8-1C61F0CD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10DAB"/>
    <w:pPr>
      <w:tabs>
        <w:tab w:val="center" w:pos="4680"/>
        <w:tab w:val="right" w:pos="9360"/>
      </w:tabs>
    </w:pPr>
    <w:rPr>
      <w:rFonts w:ascii="Times New Roman" w:eastAsia="Times New Roman" w:hAnsi="Times New Roman" w:cs="Times New Roman"/>
      <w:sz w:val="20"/>
    </w:rPr>
  </w:style>
  <w:style w:type="character" w:customStyle="1" w:styleId="FooterChar">
    <w:name w:val="Footer Char"/>
    <w:basedOn w:val="DefaultParagraphFont"/>
    <w:link w:val="Footer"/>
    <w:uiPriority w:val="99"/>
    <w:rsid w:val="00310DAB"/>
    <w:rPr>
      <w:rFonts w:ascii="Times New Roman" w:eastAsia="Times New Roman" w:hAnsi="Times New Roman" w:cs="Times New Roman"/>
      <w:sz w:val="20"/>
    </w:rPr>
  </w:style>
  <w:style w:type="paragraph" w:styleId="Header">
    <w:name w:val="header"/>
    <w:basedOn w:val="Normal"/>
    <w:link w:val="HeaderChar"/>
    <w:uiPriority w:val="99"/>
    <w:unhideWhenUsed/>
    <w:rsid w:val="00001486"/>
    <w:pPr>
      <w:tabs>
        <w:tab w:val="center" w:pos="4680"/>
        <w:tab w:val="right" w:pos="9360"/>
      </w:tabs>
    </w:pPr>
  </w:style>
  <w:style w:type="character" w:customStyle="1" w:styleId="HeaderChar">
    <w:name w:val="Header Char"/>
    <w:basedOn w:val="DefaultParagraphFont"/>
    <w:link w:val="Header"/>
    <w:uiPriority w:val="99"/>
    <w:rsid w:val="00001486"/>
  </w:style>
  <w:style w:type="paragraph" w:styleId="ListParagraph">
    <w:name w:val="List Paragraph"/>
    <w:basedOn w:val="Normal"/>
    <w:uiPriority w:val="34"/>
    <w:qFormat/>
    <w:rsid w:val="00E21FA3"/>
    <w:pPr>
      <w:ind w:left="720"/>
      <w:contextualSpacing/>
    </w:pPr>
  </w:style>
  <w:style w:type="paragraph" w:customStyle="1" w:styleId="EndNoteBibliography">
    <w:name w:val="EndNote Bibliography"/>
    <w:basedOn w:val="Normal"/>
    <w:link w:val="EndNoteBibliographyChar"/>
    <w:rsid w:val="00B90201"/>
    <w:rPr>
      <w:rFonts w:ascii="Calibri" w:hAnsi="Calibri" w:cs="Calibri"/>
    </w:rPr>
  </w:style>
  <w:style w:type="character" w:customStyle="1" w:styleId="EndNoteBibliographyChar">
    <w:name w:val="EndNote Bibliography Char"/>
    <w:basedOn w:val="DefaultParagraphFont"/>
    <w:link w:val="EndNoteBibliography"/>
    <w:rsid w:val="00B90201"/>
    <w:rPr>
      <w:rFonts w:ascii="Calibri" w:hAnsi="Calibri" w:cs="Calibri"/>
    </w:rPr>
  </w:style>
  <w:style w:type="character" w:styleId="Hyperlink">
    <w:name w:val="Hyperlink"/>
    <w:basedOn w:val="DefaultParagraphFont"/>
    <w:uiPriority w:val="99"/>
    <w:unhideWhenUsed/>
    <w:rsid w:val="00AC3CF3"/>
    <w:rPr>
      <w:color w:val="0563C1" w:themeColor="hyperlink"/>
      <w:u w:val="single"/>
    </w:rPr>
  </w:style>
  <w:style w:type="character" w:styleId="UnresolvedMention">
    <w:name w:val="Unresolved Mention"/>
    <w:basedOn w:val="DefaultParagraphFont"/>
    <w:uiPriority w:val="99"/>
    <w:semiHidden/>
    <w:unhideWhenUsed/>
    <w:rsid w:val="00AC3CF3"/>
    <w:rPr>
      <w:color w:val="605E5C"/>
      <w:shd w:val="clear" w:color="auto" w:fill="E1DFDD"/>
    </w:rPr>
  </w:style>
  <w:style w:type="paragraph" w:customStyle="1" w:styleId="font8">
    <w:name w:val="font_8"/>
    <w:basedOn w:val="Normal"/>
    <w:rsid w:val="00EF1B5E"/>
    <w:pPr>
      <w:spacing w:before="100" w:beforeAutospacing="1" w:after="100" w:afterAutospacing="1"/>
    </w:pPr>
    <w:rPr>
      <w:rFonts w:ascii="Times New Roman" w:eastAsia="Times New Roman" w:hAnsi="Times New Roman" w:cs="Times New Roman"/>
    </w:rPr>
  </w:style>
  <w:style w:type="character" w:customStyle="1" w:styleId="wixui-rich-texttext1">
    <w:name w:val="wixui-rich-text__text1"/>
    <w:basedOn w:val="DefaultParagraphFont"/>
    <w:rsid w:val="00EF1B5E"/>
  </w:style>
  <w:style w:type="paragraph" w:customStyle="1" w:styleId="EndNoteBibliographyTitle">
    <w:name w:val="EndNote Bibliography Title"/>
    <w:basedOn w:val="Normal"/>
    <w:link w:val="EndNoteBibliographyTitleChar"/>
    <w:rsid w:val="00646F4F"/>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646F4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4332">
      <w:bodyDiv w:val="1"/>
      <w:marLeft w:val="0"/>
      <w:marRight w:val="0"/>
      <w:marTop w:val="0"/>
      <w:marBottom w:val="0"/>
      <w:divBdr>
        <w:top w:val="none" w:sz="0" w:space="0" w:color="auto"/>
        <w:left w:val="none" w:sz="0" w:space="0" w:color="auto"/>
        <w:bottom w:val="none" w:sz="0" w:space="0" w:color="auto"/>
        <w:right w:val="none" w:sz="0" w:space="0" w:color="auto"/>
      </w:divBdr>
    </w:div>
    <w:div w:id="553007350">
      <w:bodyDiv w:val="1"/>
      <w:marLeft w:val="0"/>
      <w:marRight w:val="0"/>
      <w:marTop w:val="0"/>
      <w:marBottom w:val="0"/>
      <w:divBdr>
        <w:top w:val="none" w:sz="0" w:space="0" w:color="auto"/>
        <w:left w:val="none" w:sz="0" w:space="0" w:color="auto"/>
        <w:bottom w:val="none" w:sz="0" w:space="0" w:color="auto"/>
        <w:right w:val="none" w:sz="0" w:space="0" w:color="auto"/>
      </w:divBdr>
    </w:div>
    <w:div w:id="1504200559">
      <w:bodyDiv w:val="1"/>
      <w:marLeft w:val="0"/>
      <w:marRight w:val="0"/>
      <w:marTop w:val="0"/>
      <w:marBottom w:val="0"/>
      <w:divBdr>
        <w:top w:val="none" w:sz="0" w:space="0" w:color="auto"/>
        <w:left w:val="none" w:sz="0" w:space="0" w:color="auto"/>
        <w:bottom w:val="none" w:sz="0" w:space="0" w:color="auto"/>
        <w:right w:val="none" w:sz="0" w:space="0" w:color="auto"/>
      </w:divBdr>
    </w:div>
    <w:div w:id="1609388245">
      <w:bodyDiv w:val="1"/>
      <w:marLeft w:val="0"/>
      <w:marRight w:val="0"/>
      <w:marTop w:val="0"/>
      <w:marBottom w:val="0"/>
      <w:divBdr>
        <w:top w:val="none" w:sz="0" w:space="0" w:color="auto"/>
        <w:left w:val="none" w:sz="0" w:space="0" w:color="auto"/>
        <w:bottom w:val="none" w:sz="0" w:space="0" w:color="auto"/>
        <w:right w:val="none" w:sz="0" w:space="0" w:color="auto"/>
      </w:divBdr>
      <w:divsChild>
        <w:div w:id="1584992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636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mzebulut.com" TargetMode="External"/><Relationship Id="rId13" Type="http://schemas.openxmlformats.org/officeDocument/2006/relationships/hyperlink" Target="https://dx.doi.org/10.1038/s41420-020-00342-7" TargetMode="External"/><Relationship Id="rId18" Type="http://schemas.openxmlformats.org/officeDocument/2006/relationships/hyperlink" Target="https://dx.doi.org/10.1101/2023.10.13.562255"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x.doi.org/10.1093/cvr/cvac036" TargetMode="External"/><Relationship Id="rId7" Type="http://schemas.openxmlformats.org/officeDocument/2006/relationships/hyperlink" Target="mailto:gbbulut@wm.edu" TargetMode="External"/><Relationship Id="rId12" Type="http://schemas.openxmlformats.org/officeDocument/2006/relationships/hyperlink" Target="https://dx.doi.org/10.1182/blood-2013-05-506212" TargetMode="External"/><Relationship Id="rId17" Type="http://schemas.openxmlformats.org/officeDocument/2006/relationships/hyperlink" Target="https://dx.doi.org/10.1111/j.1365-2141.2009.08069.x"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x.doi.org/10.1016/j.celrep.2015.06.042" TargetMode="External"/><Relationship Id="rId20" Type="http://schemas.openxmlformats.org/officeDocument/2006/relationships/hyperlink" Target="https://dx.doi.org/10.1126/scisignal.200465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x.doi.org/10.1074/jbc.M110.186890" TargetMode="External"/><Relationship Id="rId24" Type="http://schemas.openxmlformats.org/officeDocument/2006/relationships/hyperlink" Target="https://dx.doi.org/10.1111/cts.13671" TargetMode="External"/><Relationship Id="rId5" Type="http://schemas.openxmlformats.org/officeDocument/2006/relationships/footnotes" Target="footnotes.xml"/><Relationship Id="rId15" Type="http://schemas.openxmlformats.org/officeDocument/2006/relationships/hyperlink" Target="https://dx.doi.org/10.1152/physiolgenomics.00109.2023" TargetMode="External"/><Relationship Id="rId23" Type="http://schemas.openxmlformats.org/officeDocument/2006/relationships/hyperlink" Target="https://dx.doi.org/10.3390/ijms25084265" TargetMode="External"/><Relationship Id="rId28" Type="http://schemas.openxmlformats.org/officeDocument/2006/relationships/fontTable" Target="fontTable.xml"/><Relationship Id="rId10" Type="http://schemas.openxmlformats.org/officeDocument/2006/relationships/hyperlink" Target="https://dx.doi.org/10.1161/ATVBAHA.120.314703" TargetMode="External"/><Relationship Id="rId19" Type="http://schemas.openxmlformats.org/officeDocument/2006/relationships/hyperlink" Target="https://dx.doi.org/10.1158/1541-7786.MCR-21-0905" TargetMode="External"/><Relationship Id="rId4" Type="http://schemas.openxmlformats.org/officeDocument/2006/relationships/webSettings" Target="webSettings.xml"/><Relationship Id="rId9" Type="http://schemas.openxmlformats.org/officeDocument/2006/relationships/hyperlink" Target="https://doi.org/10.3390/ijms252313038" TargetMode="External"/><Relationship Id="rId14" Type="http://schemas.openxmlformats.org/officeDocument/2006/relationships/hyperlink" Target="https://dx.doi.org/10.1161/ATVBAHA.122.318160" TargetMode="External"/><Relationship Id="rId22" Type="http://schemas.openxmlformats.org/officeDocument/2006/relationships/hyperlink" Target="https://dx.doi.org/10.1158/0008-5472.CAN-15-2512"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2246</Words>
  <Characters>12807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Gamze Bulut</dc:creator>
  <cp:keywords/>
  <dc:description/>
  <cp:lastModifiedBy>Bulut, Gamze</cp:lastModifiedBy>
  <cp:revision>2</cp:revision>
  <cp:lastPrinted>2024-12-26T01:15:00Z</cp:lastPrinted>
  <dcterms:created xsi:type="dcterms:W3CDTF">2024-12-26T01:15:00Z</dcterms:created>
  <dcterms:modified xsi:type="dcterms:W3CDTF">2024-12-26T01:15:00Z</dcterms:modified>
</cp:coreProperties>
</file>